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C57" w:rsidRPr="00E16C57" w:rsidRDefault="00E16C57" w:rsidP="00E16C57">
      <w:pPr>
        <w:pStyle w:val="af"/>
        <w:tabs>
          <w:tab w:val="right" w:pos="9639"/>
        </w:tabs>
        <w:rPr>
          <w:sz w:val="24"/>
          <w:szCs w:val="24"/>
          <w:lang w:val="en-US"/>
        </w:rPr>
      </w:pPr>
      <w:r w:rsidRPr="00E16C57">
        <w:rPr>
          <w:sz w:val="24"/>
          <w:szCs w:val="24"/>
          <w:lang w:val="en-US"/>
        </w:rPr>
        <w:t>3GPP TSG-RAN WG2 Meeting #11</w:t>
      </w:r>
      <w:r w:rsidR="00490D85">
        <w:rPr>
          <w:sz w:val="24"/>
          <w:szCs w:val="24"/>
          <w:lang w:val="en-US"/>
        </w:rPr>
        <w:t>6</w:t>
      </w:r>
      <w:r w:rsidRPr="00E16C57">
        <w:rPr>
          <w:sz w:val="24"/>
          <w:szCs w:val="24"/>
          <w:lang w:val="en-US"/>
        </w:rPr>
        <w:t>e</w:t>
      </w:r>
      <w:r w:rsidRPr="00E16C57">
        <w:rPr>
          <w:sz w:val="24"/>
          <w:szCs w:val="24"/>
          <w:lang w:val="en-US"/>
        </w:rPr>
        <w:tab/>
        <w:t>R2-</w:t>
      </w:r>
      <w:r w:rsidR="002730F3" w:rsidRPr="00E16C57">
        <w:rPr>
          <w:sz w:val="24"/>
          <w:szCs w:val="24"/>
          <w:lang w:val="en-US"/>
        </w:rPr>
        <w:t>21</w:t>
      </w:r>
      <w:r w:rsidR="002730F3">
        <w:rPr>
          <w:sz w:val="24"/>
          <w:szCs w:val="24"/>
          <w:lang w:val="en-US"/>
        </w:rPr>
        <w:t>1</w:t>
      </w:r>
      <w:r w:rsidR="00670DEF">
        <w:rPr>
          <w:sz w:val="24"/>
          <w:szCs w:val="24"/>
          <w:lang w:val="en-US"/>
        </w:rPr>
        <w:t>0961</w:t>
      </w:r>
    </w:p>
    <w:p w:rsidR="00A17630" w:rsidRPr="00D92EA1" w:rsidRDefault="00E16C57" w:rsidP="00A17630">
      <w:pPr>
        <w:pStyle w:val="af"/>
        <w:tabs>
          <w:tab w:val="right" w:pos="9639"/>
        </w:tabs>
        <w:rPr>
          <w:bCs/>
          <w:sz w:val="24"/>
        </w:rPr>
      </w:pPr>
      <w:r w:rsidRPr="00E16C57">
        <w:rPr>
          <w:sz w:val="24"/>
          <w:szCs w:val="24"/>
          <w:lang w:val="en-US"/>
        </w:rPr>
        <w:t xml:space="preserve">Online, </w:t>
      </w:r>
      <w:r w:rsidR="00490D85">
        <w:rPr>
          <w:sz w:val="24"/>
          <w:szCs w:val="24"/>
          <w:lang w:val="en-US"/>
        </w:rPr>
        <w:t>1</w:t>
      </w:r>
      <w:r w:rsidR="00490D85" w:rsidRPr="00490D85">
        <w:rPr>
          <w:sz w:val="24"/>
          <w:szCs w:val="24"/>
          <w:vertAlign w:val="superscript"/>
          <w:lang w:val="en-US"/>
        </w:rPr>
        <w:t>st</w:t>
      </w:r>
      <w:r w:rsidRPr="00E16C57">
        <w:rPr>
          <w:sz w:val="24"/>
          <w:szCs w:val="24"/>
          <w:lang w:val="en-US"/>
        </w:rPr>
        <w:t>-</w:t>
      </w:r>
      <w:r w:rsidR="00490D85">
        <w:rPr>
          <w:sz w:val="24"/>
          <w:szCs w:val="24"/>
          <w:lang w:val="en-US"/>
        </w:rPr>
        <w:t>16</w:t>
      </w:r>
      <w:r w:rsidR="00490D85">
        <w:rPr>
          <w:sz w:val="24"/>
          <w:szCs w:val="24"/>
          <w:vertAlign w:val="superscript"/>
          <w:lang w:val="en-US"/>
        </w:rPr>
        <w:t>th</w:t>
      </w:r>
      <w:r w:rsidR="00490D85" w:rsidRPr="00E16C57">
        <w:rPr>
          <w:sz w:val="24"/>
          <w:szCs w:val="24"/>
          <w:lang w:val="en-US"/>
        </w:rPr>
        <w:t xml:space="preserve"> </w:t>
      </w:r>
      <w:r w:rsidR="00490D85">
        <w:rPr>
          <w:sz w:val="24"/>
          <w:szCs w:val="24"/>
          <w:lang w:val="en-US"/>
        </w:rPr>
        <w:t>November</w:t>
      </w:r>
      <w:r w:rsidRPr="00E16C57">
        <w:rPr>
          <w:sz w:val="24"/>
          <w:szCs w:val="24"/>
          <w:lang w:val="en-US"/>
        </w:rPr>
        <w:t>, 2021</w:t>
      </w:r>
      <w:r w:rsidR="00A17630" w:rsidRPr="00737122">
        <w:rPr>
          <w:sz w:val="24"/>
          <w:szCs w:val="24"/>
          <w:lang w:val="da-DK" w:eastAsia="zh-CN"/>
        </w:rPr>
        <w:tab/>
      </w:r>
    </w:p>
    <w:p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986216">
        <w:rPr>
          <w:rFonts w:cs="Arial"/>
          <w:b/>
          <w:bCs/>
          <w:sz w:val="24"/>
          <w:lang w:val="da-DK"/>
        </w:rPr>
        <w:t>8.</w:t>
      </w:r>
      <w:r w:rsidR="00A26507">
        <w:rPr>
          <w:rFonts w:cs="Arial"/>
          <w:b/>
          <w:bCs/>
          <w:sz w:val="24"/>
          <w:lang w:val="da-DK"/>
        </w:rPr>
        <w:t>6</w:t>
      </w:r>
      <w:r w:rsidR="00986216">
        <w:rPr>
          <w:rFonts w:cs="Arial"/>
          <w:b/>
          <w:bCs/>
          <w:sz w:val="24"/>
          <w:lang w:val="da-DK"/>
        </w:rPr>
        <w:t>.</w:t>
      </w:r>
      <w:r w:rsidR="00A26507">
        <w:rPr>
          <w:rFonts w:cs="Arial"/>
          <w:b/>
          <w:bCs/>
          <w:sz w:val="24"/>
          <w:lang w:val="da-DK"/>
        </w:rPr>
        <w:t>5</w:t>
      </w:r>
    </w:p>
    <w:p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490D85" w:rsidRPr="00490D85">
        <w:rPr>
          <w:rFonts w:ascii="Arial" w:hAnsi="Arial" w:cs="Arial"/>
          <w:b/>
          <w:bCs/>
          <w:sz w:val="24"/>
          <w:lang w:val="en-US"/>
        </w:rPr>
        <w:t>Discussion on open issues for CG based SDT</w:t>
      </w:r>
    </w:p>
    <w:p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rsidR="00A17630" w:rsidRPr="005C66B9"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rsidR="00A6390A" w:rsidRPr="00F71C0B" w:rsidRDefault="00490D85" w:rsidP="00F71C0B">
      <w:pPr>
        <w:overflowPunct w:val="0"/>
        <w:autoSpaceDE w:val="0"/>
        <w:autoSpaceDN w:val="0"/>
        <w:adjustRightInd w:val="0"/>
        <w:spacing w:line="300" w:lineRule="auto"/>
        <w:jc w:val="both"/>
        <w:textAlignment w:val="baseline"/>
        <w:rPr>
          <w:sz w:val="22"/>
          <w:szCs w:val="22"/>
          <w:lang w:val="en-US" w:eastAsia="zh-CN"/>
        </w:rPr>
      </w:pPr>
      <w:r>
        <w:rPr>
          <w:rFonts w:hint="eastAsia"/>
          <w:sz w:val="22"/>
          <w:szCs w:val="22"/>
          <w:lang w:val="en-US" w:eastAsia="zh-CN"/>
        </w:rPr>
        <w:t>Th</w:t>
      </w:r>
      <w:r>
        <w:rPr>
          <w:sz w:val="22"/>
          <w:szCs w:val="22"/>
          <w:lang w:val="en-US" w:eastAsia="zh-CN"/>
        </w:rPr>
        <w:t xml:space="preserve">e topic of </w:t>
      </w:r>
      <w:r w:rsidR="00F71C0B">
        <w:rPr>
          <w:sz w:val="22"/>
          <w:szCs w:val="22"/>
          <w:lang w:val="en-US" w:eastAsia="zh-CN"/>
        </w:rPr>
        <w:t xml:space="preserve">Small Data Transmission </w:t>
      </w:r>
      <w:r>
        <w:rPr>
          <w:sz w:val="22"/>
          <w:szCs w:val="22"/>
          <w:lang w:val="en-US" w:eastAsia="zh-CN"/>
        </w:rPr>
        <w:t xml:space="preserve">in RRC INACTIVE </w:t>
      </w:r>
      <w:r w:rsidR="000F05F2">
        <w:rPr>
          <w:sz w:val="22"/>
          <w:szCs w:val="22"/>
          <w:lang w:val="en-US" w:eastAsia="zh-CN"/>
        </w:rPr>
        <w:t>ha</w:t>
      </w:r>
      <w:r w:rsidR="00E1721E">
        <w:rPr>
          <w:sz w:val="22"/>
          <w:szCs w:val="22"/>
          <w:lang w:val="en-US" w:eastAsia="zh-CN"/>
        </w:rPr>
        <w:t>s</w:t>
      </w:r>
      <w:r w:rsidR="000F05F2">
        <w:rPr>
          <w:sz w:val="22"/>
          <w:szCs w:val="22"/>
          <w:lang w:val="en-US" w:eastAsia="zh-CN"/>
        </w:rPr>
        <w:t xml:space="preserve"> been </w:t>
      </w:r>
      <w:r>
        <w:rPr>
          <w:sz w:val="22"/>
          <w:szCs w:val="22"/>
          <w:lang w:val="en-US" w:eastAsia="zh-CN"/>
        </w:rPr>
        <w:t xml:space="preserve">widely </w:t>
      </w:r>
      <w:r w:rsidR="000F05F2">
        <w:rPr>
          <w:sz w:val="22"/>
          <w:szCs w:val="22"/>
          <w:lang w:val="en-US" w:eastAsia="zh-CN"/>
        </w:rPr>
        <w:t xml:space="preserve">discussed </w:t>
      </w:r>
      <w:r>
        <w:rPr>
          <w:sz w:val="22"/>
          <w:szCs w:val="22"/>
          <w:lang w:val="en-US" w:eastAsia="zh-CN"/>
        </w:rPr>
        <w:t xml:space="preserve">in the previous meetings, and numerous agreements have been made. However, there are still some open issues </w:t>
      </w:r>
      <w:r w:rsidR="001E2053">
        <w:rPr>
          <w:sz w:val="22"/>
          <w:szCs w:val="22"/>
          <w:lang w:val="en-US" w:eastAsia="zh-CN"/>
        </w:rPr>
        <w:t xml:space="preserve">regarding configured grant aspects of SDT in </w:t>
      </w:r>
      <w:r w:rsidR="00A26C36">
        <w:rPr>
          <w:sz w:val="22"/>
          <w:szCs w:val="22"/>
          <w:lang w:val="en-US" w:eastAsia="zh-CN"/>
        </w:rPr>
        <w:t xml:space="preserve">the </w:t>
      </w:r>
      <w:r w:rsidR="001E2053">
        <w:rPr>
          <w:sz w:val="22"/>
          <w:szCs w:val="22"/>
          <w:lang w:val="en-US" w:eastAsia="zh-CN"/>
        </w:rPr>
        <w:t xml:space="preserve">last RAN2 #115-e </w:t>
      </w:r>
      <w:r w:rsidR="001E2053">
        <w:rPr>
          <w:rFonts w:hint="eastAsia"/>
          <w:sz w:val="22"/>
          <w:szCs w:val="22"/>
          <w:lang w:val="en-US" w:eastAsia="zh-CN"/>
        </w:rPr>
        <w:t>meeting</w:t>
      </w:r>
      <w:r>
        <w:rPr>
          <w:sz w:val="22"/>
          <w:szCs w:val="22"/>
          <w:lang w:val="en-US" w:eastAsia="zh-CN"/>
        </w:rPr>
        <w:t xml:space="preserve">. </w:t>
      </w:r>
      <w:r w:rsidR="000F05F2">
        <w:rPr>
          <w:sz w:val="22"/>
          <w:szCs w:val="22"/>
          <w:lang w:val="en-US" w:eastAsia="zh-CN"/>
        </w:rPr>
        <w:t xml:space="preserve"> </w:t>
      </w:r>
    </w:p>
    <w:tbl>
      <w:tblPr>
        <w:tblStyle w:val="af4"/>
        <w:tblW w:w="0" w:type="auto"/>
        <w:tblLook w:val="04A0" w:firstRow="1" w:lastRow="0" w:firstColumn="1" w:lastColumn="0" w:noHBand="0" w:noVBand="1"/>
      </w:tblPr>
      <w:tblGrid>
        <w:gridCol w:w="9631"/>
      </w:tblGrid>
      <w:tr w:rsidR="00A6390A" w:rsidTr="00D94D63">
        <w:tc>
          <w:tcPr>
            <w:tcW w:w="9631" w:type="dxa"/>
          </w:tcPr>
          <w:p w:rsidR="00A6390A" w:rsidRPr="00DD06C9" w:rsidRDefault="00A6390A" w:rsidP="00A6390A">
            <w:pPr>
              <w:spacing w:line="240" w:lineRule="auto"/>
              <w:rPr>
                <w:rFonts w:ascii="Arial" w:eastAsia="Malgun Gothic" w:hAnsi="Arial" w:cs="Arial"/>
                <w:b/>
                <w:noProof/>
                <w:lang w:eastAsia="ko-KR"/>
              </w:rPr>
            </w:pPr>
            <w:r w:rsidRPr="00DD06C9">
              <w:rPr>
                <w:rFonts w:ascii="Arial" w:hAnsi="Arial" w:cs="Arial"/>
                <w:b/>
                <w:noProof/>
                <w:sz w:val="21"/>
                <w:highlight w:val="green"/>
                <w:lang w:eastAsia="ko-KR"/>
              </w:rPr>
              <w:t>Agreements:</w:t>
            </w:r>
            <w:r w:rsidRPr="00DD06C9">
              <w:rPr>
                <w:rFonts w:ascii="Arial" w:hAnsi="Arial" w:cs="Arial"/>
                <w:b/>
                <w:noProof/>
                <w:lang w:eastAsia="ko-KR"/>
              </w:rPr>
              <w:t xml:space="preserve"> </w:t>
            </w:r>
            <w:r w:rsidRPr="00DD06C9">
              <w:rPr>
                <w:rFonts w:ascii="Arial" w:hAnsi="Arial" w:cs="Arial"/>
                <w:b/>
                <w:noProof/>
                <w:lang w:eastAsia="ko-KR"/>
              </w:rPr>
              <w:tab/>
            </w:r>
          </w:p>
          <w:p w:rsidR="001E2053" w:rsidRPr="001E2053" w:rsidRDefault="001E2053" w:rsidP="001E2053">
            <w:pPr>
              <w:pStyle w:val="af5"/>
              <w:adjustRightInd w:val="0"/>
              <w:snapToGrid w:val="0"/>
              <w:spacing w:line="240" w:lineRule="auto"/>
              <w:ind w:left="420" w:hanging="420"/>
              <w:jc w:val="both"/>
              <w:rPr>
                <w:rFonts w:ascii="Times New Roman" w:eastAsia="MS Gothic" w:hAnsi="Times New Roman" w:cs="Times New Roman"/>
                <w:noProof/>
                <w:sz w:val="20"/>
                <w:szCs w:val="24"/>
                <w:lang w:val="en-GB" w:eastAsia="ko-KR"/>
              </w:rPr>
            </w:pPr>
            <w:r w:rsidRPr="001E2053">
              <w:rPr>
                <w:rFonts w:ascii="Times New Roman" w:eastAsia="MS Gothic" w:hAnsi="Times New Roman" w:cs="Times New Roman"/>
                <w:noProof/>
                <w:sz w:val="20"/>
                <w:szCs w:val="24"/>
                <w:lang w:val="en-GB" w:eastAsia="ko-KR"/>
              </w:rPr>
              <w:t>3.</w:t>
            </w:r>
            <w:r w:rsidRPr="001E2053">
              <w:rPr>
                <w:rFonts w:ascii="Times New Roman" w:eastAsia="MS Gothic" w:hAnsi="Times New Roman" w:cs="Times New Roman"/>
                <w:noProof/>
                <w:sz w:val="20"/>
                <w:szCs w:val="24"/>
                <w:lang w:val="en-GB" w:eastAsia="ko-KR"/>
              </w:rPr>
              <w:tab/>
              <w:t xml:space="preserve">During subsequent CG transmission phase (i.e. after the UE has received response from NW) UE can initiate at least legacy RACH procedure (e.g. trigger due to no UL resources).  No MAC PDU rebuilding is required.  </w:t>
            </w:r>
            <w:r w:rsidRPr="00006341">
              <w:rPr>
                <w:rFonts w:ascii="Times New Roman" w:eastAsia="MS Gothic" w:hAnsi="Times New Roman" w:cs="Times New Roman"/>
                <w:noProof/>
                <w:sz w:val="20"/>
                <w:szCs w:val="24"/>
                <w:highlight w:val="yellow"/>
                <w:lang w:val="en-GB" w:eastAsia="ko-KR"/>
              </w:rPr>
              <w:t>FFS if the RA-SDT RA resources can be used for subsequent data.</w:t>
            </w:r>
            <w:r w:rsidRPr="001E2053">
              <w:rPr>
                <w:rFonts w:ascii="Times New Roman" w:eastAsia="MS Gothic" w:hAnsi="Times New Roman" w:cs="Times New Roman"/>
                <w:noProof/>
                <w:sz w:val="20"/>
                <w:szCs w:val="24"/>
                <w:lang w:val="en-GB" w:eastAsia="ko-KR"/>
              </w:rPr>
              <w:t xml:space="preserve">   </w:t>
            </w:r>
          </w:p>
          <w:p w:rsidR="001E2053" w:rsidRPr="001E2053" w:rsidRDefault="001E2053" w:rsidP="001E2053">
            <w:pPr>
              <w:pStyle w:val="af5"/>
              <w:adjustRightInd w:val="0"/>
              <w:snapToGrid w:val="0"/>
              <w:spacing w:line="240" w:lineRule="auto"/>
              <w:ind w:left="420" w:hanging="420"/>
              <w:jc w:val="both"/>
              <w:rPr>
                <w:rFonts w:ascii="Times New Roman" w:eastAsia="MS Gothic" w:hAnsi="Times New Roman" w:cs="Times New Roman"/>
                <w:noProof/>
                <w:sz w:val="20"/>
                <w:szCs w:val="24"/>
                <w:lang w:val="en-GB" w:eastAsia="ko-KR"/>
              </w:rPr>
            </w:pPr>
            <w:r w:rsidRPr="001E2053">
              <w:rPr>
                <w:rFonts w:ascii="Times New Roman" w:eastAsia="MS Gothic" w:hAnsi="Times New Roman" w:cs="Times New Roman"/>
                <w:noProof/>
                <w:sz w:val="20"/>
                <w:szCs w:val="24"/>
                <w:lang w:val="en-GB" w:eastAsia="ko-KR"/>
              </w:rPr>
              <w:t>a.</w:t>
            </w:r>
            <w:r w:rsidRPr="001E2053">
              <w:rPr>
                <w:rFonts w:ascii="Times New Roman" w:eastAsia="MS Gothic" w:hAnsi="Times New Roman" w:cs="Times New Roman"/>
                <w:noProof/>
                <w:sz w:val="20"/>
                <w:szCs w:val="24"/>
                <w:lang w:val="en-GB" w:eastAsia="ko-KR"/>
              </w:rPr>
              <w:tab/>
              <w:t>At least the following conditions are agreed: (1) no qualified SSB when the evaluation is performed; (2) when TA is invalid; (3) when SR is triggered due to lack of UL resource</w:t>
            </w:r>
          </w:p>
          <w:p w:rsidR="001E2053" w:rsidRPr="001E2053" w:rsidRDefault="001E2053" w:rsidP="001E2053">
            <w:pPr>
              <w:pStyle w:val="af5"/>
              <w:adjustRightInd w:val="0"/>
              <w:snapToGrid w:val="0"/>
              <w:spacing w:line="240" w:lineRule="auto"/>
              <w:ind w:left="420" w:hanging="420"/>
              <w:jc w:val="both"/>
              <w:rPr>
                <w:rFonts w:ascii="Times New Roman" w:eastAsia="MS Gothic" w:hAnsi="Times New Roman" w:cs="Times New Roman"/>
                <w:noProof/>
                <w:sz w:val="20"/>
                <w:szCs w:val="24"/>
                <w:lang w:val="en-GB" w:eastAsia="ko-KR"/>
              </w:rPr>
            </w:pPr>
            <w:r w:rsidRPr="001E2053">
              <w:rPr>
                <w:rFonts w:ascii="Times New Roman" w:eastAsia="MS Gothic" w:hAnsi="Times New Roman" w:cs="Times New Roman"/>
                <w:noProof/>
                <w:sz w:val="20"/>
                <w:szCs w:val="24"/>
                <w:lang w:val="en-GB" w:eastAsia="ko-KR"/>
              </w:rPr>
              <w:t>6.</w:t>
            </w:r>
            <w:r w:rsidRPr="001E2053">
              <w:rPr>
                <w:rFonts w:ascii="Times New Roman" w:eastAsia="MS Gothic" w:hAnsi="Times New Roman" w:cs="Times New Roman"/>
                <w:noProof/>
                <w:sz w:val="20"/>
                <w:szCs w:val="24"/>
                <w:lang w:val="en-GB" w:eastAsia="ko-KR"/>
              </w:rPr>
              <w:tab/>
              <w:t xml:space="preserve">CS-RNTI based dynamic retransmission mechanism can be reused for CG-SDT.  </w:t>
            </w:r>
            <w:r w:rsidRPr="00006341">
              <w:rPr>
                <w:rFonts w:ascii="Times New Roman" w:eastAsia="MS Gothic" w:hAnsi="Times New Roman" w:cs="Times New Roman"/>
                <w:noProof/>
                <w:sz w:val="20"/>
                <w:szCs w:val="24"/>
                <w:highlight w:val="yellow"/>
                <w:lang w:val="en-GB" w:eastAsia="ko-KR"/>
              </w:rPr>
              <w:t>FFS whether CS-RNTI is the same one as the one previously configured in RRC_CONNECTED or a new CS-RNTI one is provided to the UE</w:t>
            </w:r>
          </w:p>
          <w:p w:rsidR="001E2053" w:rsidRPr="00006341" w:rsidRDefault="001E2053" w:rsidP="001E2053">
            <w:pPr>
              <w:pStyle w:val="af5"/>
              <w:adjustRightInd w:val="0"/>
              <w:snapToGrid w:val="0"/>
              <w:spacing w:line="240" w:lineRule="auto"/>
              <w:ind w:left="420" w:hanging="420"/>
              <w:jc w:val="both"/>
              <w:rPr>
                <w:rFonts w:ascii="Times New Roman" w:eastAsia="宋体" w:hAnsi="Times New Roman" w:cs="Times New Roman"/>
                <w:noProof/>
                <w:sz w:val="20"/>
                <w:szCs w:val="24"/>
                <w:lang w:val="en-GB" w:eastAsia="zh-CN"/>
              </w:rPr>
            </w:pPr>
            <w:r w:rsidRPr="001E2053">
              <w:rPr>
                <w:rFonts w:ascii="Times New Roman" w:eastAsia="MS Gothic" w:hAnsi="Times New Roman" w:cs="Times New Roman"/>
                <w:noProof/>
                <w:sz w:val="20"/>
                <w:szCs w:val="24"/>
                <w:lang w:val="en-GB" w:eastAsia="ko-KR"/>
              </w:rPr>
              <w:t>7.</w:t>
            </w:r>
            <w:r w:rsidRPr="001E2053">
              <w:rPr>
                <w:rFonts w:ascii="Times New Roman" w:eastAsia="MS Gothic" w:hAnsi="Times New Roman" w:cs="Times New Roman"/>
                <w:noProof/>
                <w:sz w:val="20"/>
                <w:szCs w:val="24"/>
                <w:lang w:val="en-GB" w:eastAsia="ko-KR"/>
              </w:rPr>
              <w:tab/>
              <w:t xml:space="preserve">During the subsequent new CG transmission phase, for the purpose of CG resource selection, UE re-evaluates the SSB for subsequent CG transmission.  </w:t>
            </w:r>
            <w:r w:rsidRPr="00006341">
              <w:rPr>
                <w:rFonts w:ascii="Times New Roman" w:eastAsia="MS Gothic" w:hAnsi="Times New Roman" w:cs="Times New Roman"/>
                <w:noProof/>
                <w:sz w:val="20"/>
                <w:szCs w:val="24"/>
                <w:highlight w:val="yellow"/>
                <w:lang w:val="en-GB" w:eastAsia="ko-KR"/>
              </w:rPr>
              <w:t>FFS what happens if no SSBs are valid or if no sample is available</w:t>
            </w:r>
            <w:r w:rsidR="00F53737">
              <w:rPr>
                <w:rFonts w:ascii="Times New Roman" w:eastAsia="宋体" w:hAnsi="Times New Roman" w:cs="Times New Roman" w:hint="eastAsia"/>
                <w:noProof/>
                <w:sz w:val="20"/>
                <w:szCs w:val="24"/>
                <w:highlight w:val="yellow"/>
                <w:lang w:val="en-GB" w:eastAsia="zh-CN"/>
              </w:rPr>
              <w:t>.</w:t>
            </w:r>
          </w:p>
          <w:p w:rsidR="001E2053" w:rsidRPr="001E2053" w:rsidRDefault="001E2053" w:rsidP="001E2053">
            <w:pPr>
              <w:pStyle w:val="af5"/>
              <w:adjustRightInd w:val="0"/>
              <w:snapToGrid w:val="0"/>
              <w:spacing w:line="240" w:lineRule="auto"/>
              <w:ind w:left="420" w:hanging="420"/>
              <w:jc w:val="both"/>
              <w:rPr>
                <w:rFonts w:ascii="Times New Roman" w:eastAsia="MS Gothic" w:hAnsi="Times New Roman" w:cs="Times New Roman"/>
                <w:noProof/>
                <w:sz w:val="20"/>
                <w:szCs w:val="24"/>
                <w:lang w:val="en-GB" w:eastAsia="ko-KR"/>
              </w:rPr>
            </w:pPr>
            <w:r w:rsidRPr="001E2053">
              <w:rPr>
                <w:rFonts w:ascii="Times New Roman" w:eastAsia="MS Gothic" w:hAnsi="Times New Roman" w:cs="Times New Roman"/>
                <w:noProof/>
                <w:sz w:val="20"/>
                <w:szCs w:val="24"/>
                <w:lang w:val="en-GB" w:eastAsia="ko-KR"/>
              </w:rPr>
              <w:t>8.</w:t>
            </w:r>
            <w:r w:rsidRPr="001E2053">
              <w:rPr>
                <w:rFonts w:ascii="Times New Roman" w:eastAsia="MS Gothic" w:hAnsi="Times New Roman" w:cs="Times New Roman"/>
                <w:noProof/>
                <w:sz w:val="20"/>
                <w:szCs w:val="24"/>
                <w:lang w:val="en-GB" w:eastAsia="ko-KR"/>
              </w:rPr>
              <w:tab/>
              <w:t xml:space="preserve">From RAN2 perspective, at least the following parameters should be included in the CG-SDT configuration. </w:t>
            </w:r>
            <w:r w:rsidRPr="00006341">
              <w:rPr>
                <w:rFonts w:ascii="Times New Roman" w:eastAsia="MS Gothic" w:hAnsi="Times New Roman" w:cs="Times New Roman"/>
                <w:noProof/>
                <w:sz w:val="20"/>
                <w:szCs w:val="24"/>
                <w:highlight w:val="yellow"/>
                <w:lang w:val="en-GB" w:eastAsia="ko-KR"/>
              </w:rPr>
              <w:t>FFS whether these parameters are common for multiple CG-SDT configurations or per CG-SDT configuration.</w:t>
            </w:r>
          </w:p>
          <w:p w:rsidR="001E2053" w:rsidRPr="001E2053" w:rsidRDefault="001E2053" w:rsidP="001E2053">
            <w:pPr>
              <w:pStyle w:val="af5"/>
              <w:adjustRightInd w:val="0"/>
              <w:snapToGrid w:val="0"/>
              <w:spacing w:line="240" w:lineRule="auto"/>
              <w:ind w:left="420" w:hanging="420"/>
              <w:jc w:val="both"/>
              <w:rPr>
                <w:rFonts w:ascii="Times New Roman" w:eastAsia="MS Gothic" w:hAnsi="Times New Roman" w:cs="Times New Roman"/>
                <w:noProof/>
                <w:sz w:val="20"/>
                <w:szCs w:val="24"/>
                <w:lang w:val="en-GB" w:eastAsia="ko-KR"/>
              </w:rPr>
            </w:pPr>
            <w:r w:rsidRPr="001E2053">
              <w:rPr>
                <w:rFonts w:ascii="Times New Roman" w:eastAsia="MS Gothic" w:hAnsi="Times New Roman" w:cs="Times New Roman" w:hint="eastAsia"/>
                <w:noProof/>
                <w:sz w:val="20"/>
                <w:szCs w:val="24"/>
                <w:lang w:val="en-GB" w:eastAsia="ko-KR"/>
              </w:rPr>
              <w:t>•</w:t>
            </w:r>
            <w:r w:rsidRPr="001E2053">
              <w:rPr>
                <w:rFonts w:ascii="Times New Roman" w:eastAsia="MS Gothic" w:hAnsi="Times New Roman" w:cs="Times New Roman"/>
                <w:noProof/>
                <w:sz w:val="20"/>
                <w:szCs w:val="24"/>
                <w:lang w:val="en-GB" w:eastAsia="ko-KR"/>
              </w:rPr>
              <w:tab/>
              <w:t>The new TA timer in RRC_INACTIVE;</w:t>
            </w:r>
          </w:p>
          <w:p w:rsidR="001E2053" w:rsidRPr="001E2053" w:rsidRDefault="001E2053" w:rsidP="001E2053">
            <w:pPr>
              <w:pStyle w:val="af5"/>
              <w:adjustRightInd w:val="0"/>
              <w:snapToGrid w:val="0"/>
              <w:spacing w:line="240" w:lineRule="auto"/>
              <w:ind w:left="420" w:hanging="420"/>
              <w:jc w:val="both"/>
              <w:rPr>
                <w:rFonts w:ascii="Times New Roman" w:eastAsia="MS Gothic" w:hAnsi="Times New Roman" w:cs="Times New Roman"/>
                <w:noProof/>
                <w:sz w:val="20"/>
                <w:szCs w:val="24"/>
                <w:lang w:val="en-GB" w:eastAsia="ko-KR"/>
              </w:rPr>
            </w:pPr>
            <w:r w:rsidRPr="001E2053">
              <w:rPr>
                <w:rFonts w:ascii="Times New Roman" w:eastAsia="MS Gothic" w:hAnsi="Times New Roman" w:cs="Times New Roman" w:hint="eastAsia"/>
                <w:noProof/>
                <w:sz w:val="20"/>
                <w:szCs w:val="24"/>
                <w:lang w:val="en-GB" w:eastAsia="ko-KR"/>
              </w:rPr>
              <w:t>•</w:t>
            </w:r>
            <w:r w:rsidRPr="001E2053">
              <w:rPr>
                <w:rFonts w:ascii="Times New Roman" w:eastAsia="MS Gothic" w:hAnsi="Times New Roman" w:cs="Times New Roman"/>
                <w:noProof/>
                <w:sz w:val="20"/>
                <w:szCs w:val="24"/>
                <w:lang w:val="en-GB" w:eastAsia="ko-KR"/>
              </w:rPr>
              <w:tab/>
              <w:t>The RSRP change threshold for TA validation mechanism in SDT (details dependent on RAN1);</w:t>
            </w:r>
          </w:p>
          <w:p w:rsidR="00A6390A" w:rsidRPr="00EE6C3F" w:rsidRDefault="001E2053" w:rsidP="001F78C9">
            <w:pPr>
              <w:pStyle w:val="af5"/>
              <w:adjustRightInd w:val="0"/>
              <w:snapToGrid w:val="0"/>
              <w:spacing w:line="240" w:lineRule="auto"/>
              <w:ind w:left="420" w:hanging="420"/>
              <w:jc w:val="both"/>
              <w:rPr>
                <w:rFonts w:eastAsia="Malgun Gothic"/>
                <w:noProof/>
                <w:szCs w:val="24"/>
                <w:lang w:eastAsia="ko-KR"/>
              </w:rPr>
            </w:pPr>
            <w:r w:rsidRPr="001E2053">
              <w:rPr>
                <w:rFonts w:ascii="Times New Roman" w:eastAsia="MS Gothic" w:hAnsi="Times New Roman" w:cs="Times New Roman" w:hint="eastAsia"/>
                <w:noProof/>
                <w:sz w:val="20"/>
                <w:szCs w:val="24"/>
                <w:lang w:val="en-GB" w:eastAsia="ko-KR"/>
              </w:rPr>
              <w:t>•</w:t>
            </w:r>
            <w:r w:rsidRPr="001E2053">
              <w:rPr>
                <w:rFonts w:ascii="Times New Roman" w:eastAsia="MS Gothic" w:hAnsi="Times New Roman" w:cs="Times New Roman"/>
                <w:noProof/>
                <w:sz w:val="20"/>
                <w:szCs w:val="24"/>
                <w:lang w:val="en-GB" w:eastAsia="ko-KR"/>
              </w:rPr>
              <w:tab/>
              <w:t>The SSB RSRP threshold for beam selection (i.e. UE selects the beam and associated CG resource for data transmission).</w:t>
            </w:r>
          </w:p>
        </w:tc>
      </w:tr>
    </w:tbl>
    <w:p w:rsidR="001E2053" w:rsidRDefault="001E2053" w:rsidP="00567508">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t>T</w:t>
      </w:r>
      <w:r>
        <w:rPr>
          <w:sz w:val="22"/>
          <w:lang w:eastAsia="zh-CN"/>
        </w:rPr>
        <w:t xml:space="preserve">his contribution will further discuss the remaining issues of the CG based SDT and provide some suggestions. </w:t>
      </w:r>
    </w:p>
    <w:p w:rsidR="001170A3" w:rsidRDefault="001170A3" w:rsidP="00F66017">
      <w:pPr>
        <w:pStyle w:val="1"/>
        <w:numPr>
          <w:ilvl w:val="0"/>
          <w:numId w:val="7"/>
        </w:numPr>
        <w:tabs>
          <w:tab w:val="clear" w:pos="432"/>
        </w:tabs>
        <w:spacing w:line="240" w:lineRule="auto"/>
        <w:ind w:left="1134" w:hanging="1134"/>
        <w:rPr>
          <w:rFonts w:eastAsia="宋体"/>
          <w:lang w:val="en-US"/>
        </w:rPr>
      </w:pPr>
      <w:r w:rsidRPr="001170A3">
        <w:rPr>
          <w:rFonts w:eastAsia="宋体"/>
          <w:lang w:val="en-US"/>
        </w:rPr>
        <w:t>Discussion</w:t>
      </w:r>
    </w:p>
    <w:p w:rsidR="00E03568" w:rsidRPr="006A4603" w:rsidRDefault="00E03568" w:rsidP="00F66017">
      <w:pPr>
        <w:pStyle w:val="20"/>
        <w:numPr>
          <w:ilvl w:val="1"/>
          <w:numId w:val="7"/>
        </w:numPr>
        <w:overflowPunct w:val="0"/>
        <w:autoSpaceDE w:val="0"/>
        <w:autoSpaceDN w:val="0"/>
        <w:adjustRightInd w:val="0"/>
        <w:spacing w:after="0" w:line="240" w:lineRule="auto"/>
        <w:textAlignment w:val="baseline"/>
        <w:rPr>
          <w:rFonts w:eastAsiaTheme="minorEastAsia"/>
          <w:szCs w:val="32"/>
          <w:lang w:eastAsia="zh-CN"/>
        </w:rPr>
      </w:pPr>
      <w:r>
        <w:rPr>
          <w:rFonts w:eastAsia="宋体"/>
          <w:szCs w:val="32"/>
          <w:lang w:eastAsia="zh-CN"/>
        </w:rPr>
        <w:t>RA-SDT RA resources in the subsequent CG transmission</w:t>
      </w:r>
    </w:p>
    <w:p w:rsidR="000A7B12" w:rsidRDefault="0065671A" w:rsidP="00B8170C">
      <w:pPr>
        <w:overflowPunct w:val="0"/>
        <w:autoSpaceDE w:val="0"/>
        <w:autoSpaceDN w:val="0"/>
        <w:adjustRightInd w:val="0"/>
        <w:spacing w:before="180" w:line="360" w:lineRule="auto"/>
        <w:jc w:val="both"/>
        <w:textAlignment w:val="baseline"/>
        <w:rPr>
          <w:sz w:val="22"/>
          <w:lang w:val="en-US" w:eastAsia="zh-CN"/>
        </w:rPr>
      </w:pPr>
      <w:r w:rsidRPr="00006341">
        <w:rPr>
          <w:rFonts w:hint="eastAsia"/>
          <w:sz w:val="22"/>
          <w:lang w:val="en-US" w:eastAsia="zh-CN"/>
        </w:rPr>
        <w:t>D</w:t>
      </w:r>
      <w:r w:rsidRPr="00006341">
        <w:rPr>
          <w:sz w:val="22"/>
          <w:lang w:val="en-US" w:eastAsia="zh-CN"/>
        </w:rPr>
        <w:t xml:space="preserve">uring the subsequent CG-SDT transmission, if the </w:t>
      </w:r>
      <w:r w:rsidR="00B8170C" w:rsidRPr="00006341">
        <w:rPr>
          <w:sz w:val="22"/>
          <w:lang w:val="en-US" w:eastAsia="zh-CN"/>
        </w:rPr>
        <w:t xml:space="preserve">TA timer expires or the beam becomes unsuitable or some other </w:t>
      </w:r>
      <w:r w:rsidR="00D53973" w:rsidRPr="00006341">
        <w:rPr>
          <w:rFonts w:hint="eastAsia"/>
          <w:sz w:val="22"/>
          <w:lang w:val="en-US" w:eastAsia="zh-CN"/>
        </w:rPr>
        <w:t>cases</w:t>
      </w:r>
      <w:r w:rsidR="00D53973" w:rsidRPr="00006341">
        <w:rPr>
          <w:sz w:val="22"/>
          <w:lang w:val="en-US" w:eastAsia="zh-CN"/>
        </w:rPr>
        <w:t xml:space="preserve"> occur</w:t>
      </w:r>
      <w:r w:rsidR="00B8170C" w:rsidRPr="00006341">
        <w:rPr>
          <w:sz w:val="22"/>
          <w:lang w:val="en-US" w:eastAsia="zh-CN"/>
        </w:rPr>
        <w:t xml:space="preserve">, the CG-SDT transmission may fail. In this case, the UE can switch to </w:t>
      </w:r>
      <w:r w:rsidR="00A26C36">
        <w:rPr>
          <w:sz w:val="22"/>
          <w:lang w:val="en-US" w:eastAsia="zh-CN"/>
        </w:rPr>
        <w:t xml:space="preserve">the </w:t>
      </w:r>
      <w:r w:rsidR="00B8170C" w:rsidRPr="00006341">
        <w:rPr>
          <w:sz w:val="22"/>
          <w:lang w:val="en-US" w:eastAsia="zh-CN"/>
        </w:rPr>
        <w:t xml:space="preserve">legacy RACH procedure to finish the data transmission. Considering that the RA resource </w:t>
      </w:r>
      <w:r w:rsidR="005D6287" w:rsidRPr="00006341">
        <w:rPr>
          <w:sz w:val="22"/>
          <w:lang w:val="en-US" w:eastAsia="zh-CN"/>
        </w:rPr>
        <w:t>of</w:t>
      </w:r>
      <w:r w:rsidR="00B8170C" w:rsidRPr="00006341">
        <w:rPr>
          <w:sz w:val="22"/>
          <w:lang w:val="en-US" w:eastAsia="zh-CN"/>
        </w:rPr>
        <w:t xml:space="preserve"> RA-SDT is different from the RA resource of legacy RACH, whether the RA resource of RA-SDT can be used during the subsequent transmission has been widely discussed. </w:t>
      </w:r>
      <w:r w:rsidR="005355E5" w:rsidRPr="00006341">
        <w:rPr>
          <w:sz w:val="22"/>
          <w:lang w:val="en-US" w:eastAsia="zh-CN"/>
        </w:rPr>
        <w:t xml:space="preserve">Since the switch from CG-SDT to RA-SDT is supported during the initial transmission, some companies indicate that the UE behavior in the subsequent transmission should be aligned with that in the initial transmission. </w:t>
      </w:r>
    </w:p>
    <w:p w:rsidR="00C317B9" w:rsidRPr="00006341" w:rsidRDefault="005355E5" w:rsidP="00C317B9">
      <w:pPr>
        <w:overflowPunct w:val="0"/>
        <w:autoSpaceDE w:val="0"/>
        <w:autoSpaceDN w:val="0"/>
        <w:adjustRightInd w:val="0"/>
        <w:spacing w:before="180" w:line="360" w:lineRule="auto"/>
        <w:jc w:val="both"/>
        <w:textAlignment w:val="baseline"/>
        <w:rPr>
          <w:sz w:val="22"/>
          <w:lang w:val="en-US" w:eastAsia="zh-CN"/>
        </w:rPr>
      </w:pPr>
      <w:r w:rsidRPr="00006341">
        <w:rPr>
          <w:sz w:val="22"/>
          <w:lang w:val="en-US" w:eastAsia="zh-CN"/>
        </w:rPr>
        <w:t xml:space="preserve">However, allowing the switch will introduce extra specification </w:t>
      </w:r>
      <w:r w:rsidR="00AE79E6" w:rsidRPr="00006341">
        <w:rPr>
          <w:sz w:val="22"/>
          <w:lang w:val="en-US" w:eastAsia="zh-CN"/>
        </w:rPr>
        <w:t>impact</w:t>
      </w:r>
      <w:r w:rsidRPr="00006341">
        <w:rPr>
          <w:sz w:val="22"/>
          <w:lang w:val="en-US" w:eastAsia="zh-CN"/>
        </w:rPr>
        <w:t xml:space="preserve">. </w:t>
      </w:r>
      <w:r w:rsidR="00D53973" w:rsidRPr="00006341">
        <w:rPr>
          <w:sz w:val="22"/>
          <w:lang w:val="en-US" w:eastAsia="zh-CN"/>
        </w:rPr>
        <w:t xml:space="preserve">For instance, the RSRP </w:t>
      </w:r>
      <w:r w:rsidR="005D1A3B" w:rsidRPr="00006341">
        <w:rPr>
          <w:sz w:val="22"/>
          <w:lang w:val="en-US" w:eastAsia="zh-CN"/>
        </w:rPr>
        <w:t>should</w:t>
      </w:r>
      <w:r w:rsidR="00D53973" w:rsidRPr="00006341">
        <w:rPr>
          <w:sz w:val="22"/>
          <w:lang w:val="en-US" w:eastAsia="zh-CN"/>
        </w:rPr>
        <w:t xml:space="preserve"> be checked again for the RA-SDT type selection. In addition, since the radio condition of RA-SDT is stricter than </w:t>
      </w:r>
      <w:r w:rsidR="00D53973" w:rsidRPr="00006341">
        <w:rPr>
          <w:sz w:val="22"/>
          <w:lang w:val="en-US" w:eastAsia="zh-CN"/>
        </w:rPr>
        <w:lastRenderedPageBreak/>
        <w:t>that of legacy RACH</w:t>
      </w:r>
      <w:r w:rsidR="005D1A3B" w:rsidRPr="00006341">
        <w:rPr>
          <w:sz w:val="22"/>
          <w:lang w:val="en-US" w:eastAsia="zh-CN"/>
        </w:rPr>
        <w:t>, the fallback from the RA-SDT resource to the legacy RACH resource may also be considered.</w:t>
      </w:r>
      <w:r w:rsidR="00C317B9" w:rsidRPr="00006341">
        <w:rPr>
          <w:sz w:val="22"/>
          <w:lang w:val="en-US" w:eastAsia="zh-CN"/>
        </w:rPr>
        <w:t xml:space="preserve"> On the other hand, the legacy RACH procedure is sufficient for SR and timing alignment request. Allowing the switch will introduce extra complexity but without significant gain. Therefore, the RA-SDT RA resources should not be used for subsequent transmission.</w:t>
      </w:r>
    </w:p>
    <w:p w:rsidR="00AE79E6" w:rsidRDefault="00AE79E6" w:rsidP="00AE79E6">
      <w:pPr>
        <w:overflowPunct w:val="0"/>
        <w:autoSpaceDE w:val="0"/>
        <w:autoSpaceDN w:val="0"/>
        <w:adjustRightInd w:val="0"/>
        <w:spacing w:before="180" w:line="360" w:lineRule="auto"/>
        <w:jc w:val="both"/>
        <w:textAlignment w:val="baseline"/>
        <w:rPr>
          <w:b/>
          <w:sz w:val="22"/>
          <w:lang w:val="en-US" w:eastAsia="zh-CN"/>
        </w:rPr>
      </w:pPr>
      <w:r>
        <w:rPr>
          <w:rFonts w:hint="eastAsia"/>
          <w:b/>
          <w:sz w:val="22"/>
          <w:lang w:val="en-US" w:eastAsia="zh-CN"/>
        </w:rPr>
        <w:t>P</w:t>
      </w:r>
      <w:r>
        <w:rPr>
          <w:b/>
          <w:sz w:val="22"/>
          <w:lang w:val="en-US" w:eastAsia="zh-CN"/>
        </w:rPr>
        <w:t xml:space="preserve">roposal 1: </w:t>
      </w:r>
      <w:r w:rsidRPr="00006341">
        <w:rPr>
          <w:b/>
          <w:sz w:val="22"/>
          <w:lang w:val="en-US" w:eastAsia="zh-CN"/>
        </w:rPr>
        <w:t>The RA-SDT RA resources should not be used for subsequent transmission</w:t>
      </w:r>
      <w:r>
        <w:rPr>
          <w:b/>
          <w:sz w:val="22"/>
          <w:lang w:val="en-US" w:eastAsia="zh-CN"/>
        </w:rPr>
        <w:t>.</w:t>
      </w:r>
    </w:p>
    <w:p w:rsidR="00F6202F" w:rsidRPr="006A4603" w:rsidRDefault="00EA059C" w:rsidP="00F66017">
      <w:pPr>
        <w:pStyle w:val="20"/>
        <w:numPr>
          <w:ilvl w:val="1"/>
          <w:numId w:val="7"/>
        </w:numPr>
        <w:overflowPunct w:val="0"/>
        <w:autoSpaceDE w:val="0"/>
        <w:autoSpaceDN w:val="0"/>
        <w:adjustRightInd w:val="0"/>
        <w:spacing w:after="0" w:line="240" w:lineRule="auto"/>
        <w:textAlignment w:val="baseline"/>
        <w:rPr>
          <w:rFonts w:eastAsiaTheme="minorEastAsia"/>
          <w:szCs w:val="32"/>
          <w:lang w:eastAsia="zh-CN"/>
        </w:rPr>
      </w:pPr>
      <w:r>
        <w:rPr>
          <w:rFonts w:eastAsia="宋体"/>
          <w:szCs w:val="32"/>
          <w:lang w:eastAsia="zh-CN"/>
        </w:rPr>
        <w:t>SSB re-evaluation in the subsequent CG transmission</w:t>
      </w:r>
    </w:p>
    <w:p w:rsidR="00BE1EFD" w:rsidRDefault="005A47AB" w:rsidP="004D5624">
      <w:pPr>
        <w:overflowPunct w:val="0"/>
        <w:autoSpaceDE w:val="0"/>
        <w:autoSpaceDN w:val="0"/>
        <w:adjustRightInd w:val="0"/>
        <w:spacing w:before="180" w:line="360" w:lineRule="auto"/>
        <w:jc w:val="both"/>
        <w:textAlignment w:val="baseline"/>
        <w:rPr>
          <w:sz w:val="22"/>
          <w:lang w:val="en-US" w:eastAsia="zh-CN"/>
        </w:rPr>
      </w:pPr>
      <w:r w:rsidRPr="00006341">
        <w:rPr>
          <w:sz w:val="22"/>
          <w:lang w:val="en-US" w:eastAsia="zh-CN"/>
        </w:rPr>
        <w:t xml:space="preserve">In the </w:t>
      </w:r>
      <w:r w:rsidR="0001238C" w:rsidRPr="00006341">
        <w:rPr>
          <w:sz w:val="22"/>
          <w:lang w:val="en-US" w:eastAsia="zh-CN"/>
        </w:rPr>
        <w:t xml:space="preserve">SDT </w:t>
      </w:r>
      <w:r w:rsidR="00191F40" w:rsidRPr="00006341">
        <w:rPr>
          <w:sz w:val="22"/>
          <w:lang w:val="en-US" w:eastAsia="zh-CN"/>
        </w:rPr>
        <w:t xml:space="preserve">initial </w:t>
      </w:r>
      <w:r w:rsidR="0001238C" w:rsidRPr="00006341">
        <w:rPr>
          <w:sz w:val="22"/>
          <w:lang w:val="en-US" w:eastAsia="zh-CN"/>
        </w:rPr>
        <w:t>stage, SSB</w:t>
      </w:r>
      <w:r w:rsidR="004D5624" w:rsidRPr="00006341">
        <w:rPr>
          <w:sz w:val="22"/>
          <w:lang w:val="en-US" w:eastAsia="zh-CN"/>
        </w:rPr>
        <w:t xml:space="preserve">s’ RSRP </w:t>
      </w:r>
      <w:r w:rsidR="00BC7C1B">
        <w:rPr>
          <w:sz w:val="22"/>
          <w:lang w:val="en-US" w:eastAsia="zh-CN"/>
        </w:rPr>
        <w:t>are</w:t>
      </w:r>
      <w:r w:rsidR="004D5624" w:rsidRPr="00006341">
        <w:rPr>
          <w:sz w:val="22"/>
          <w:lang w:val="en-US" w:eastAsia="zh-CN"/>
        </w:rPr>
        <w:t xml:space="preserve"> evaluated</w:t>
      </w:r>
      <w:r w:rsidR="0001238C" w:rsidRPr="00006341">
        <w:rPr>
          <w:sz w:val="22"/>
          <w:lang w:val="en-US" w:eastAsia="zh-CN"/>
        </w:rPr>
        <w:t xml:space="preserve"> for type selection. I</w:t>
      </w:r>
      <w:r w:rsidR="004D5624" w:rsidRPr="00006341">
        <w:rPr>
          <w:sz w:val="22"/>
          <w:lang w:val="en-US" w:eastAsia="zh-CN"/>
        </w:rPr>
        <w:t>f</w:t>
      </w:r>
      <w:r w:rsidR="0001238C" w:rsidRPr="00006341">
        <w:rPr>
          <w:sz w:val="22"/>
          <w:lang w:val="en-US" w:eastAsia="zh-CN"/>
        </w:rPr>
        <w:t xml:space="preserve"> there is no qualified SSB </w:t>
      </w:r>
      <w:r w:rsidR="004D5624" w:rsidRPr="00006341">
        <w:rPr>
          <w:sz w:val="22"/>
          <w:lang w:val="en-US" w:eastAsia="zh-CN"/>
        </w:rPr>
        <w:t>above the RSRP threshold of CG-SDT criteria</w:t>
      </w:r>
      <w:r w:rsidR="0001238C" w:rsidRPr="00006341">
        <w:rPr>
          <w:sz w:val="22"/>
          <w:lang w:val="en-US" w:eastAsia="zh-CN"/>
        </w:rPr>
        <w:t xml:space="preserve">, the UE will select RA-SDT if its criteria are satisfied. </w:t>
      </w:r>
      <w:r w:rsidR="00BE1EFD">
        <w:rPr>
          <w:rFonts w:hint="eastAsia"/>
          <w:sz w:val="22"/>
          <w:lang w:val="en-US" w:eastAsia="zh-CN"/>
        </w:rPr>
        <w:t>In</w:t>
      </w:r>
      <w:r w:rsidR="00BE1EFD">
        <w:rPr>
          <w:sz w:val="22"/>
          <w:lang w:val="en-US" w:eastAsia="zh-CN"/>
        </w:rPr>
        <w:t xml:space="preserve"> the subsequent transmission of CG-SDT,</w:t>
      </w:r>
      <w:r w:rsidR="009116E4">
        <w:rPr>
          <w:sz w:val="22"/>
          <w:lang w:val="en-US" w:eastAsia="zh-CN"/>
        </w:rPr>
        <w:t xml:space="preserve"> considering the UE mobility,</w:t>
      </w:r>
      <w:r w:rsidR="00BE1EFD">
        <w:rPr>
          <w:sz w:val="22"/>
          <w:lang w:val="en-US" w:eastAsia="zh-CN"/>
        </w:rPr>
        <w:t xml:space="preserve"> SSB will be re-evaluated for CG resource selection. However, if there is no valid SSB or no available measurement sample,</w:t>
      </w:r>
      <w:r w:rsidR="0026260D">
        <w:rPr>
          <w:sz w:val="22"/>
          <w:lang w:val="en-US" w:eastAsia="zh-CN"/>
        </w:rPr>
        <w:t xml:space="preserve"> </w:t>
      </w:r>
      <w:r w:rsidR="00BE1EFD">
        <w:rPr>
          <w:sz w:val="22"/>
          <w:lang w:val="en-US" w:eastAsia="zh-CN"/>
        </w:rPr>
        <w:t xml:space="preserve">what </w:t>
      </w:r>
      <w:r w:rsidR="00916DBF">
        <w:rPr>
          <w:sz w:val="22"/>
          <w:lang w:val="en-US" w:eastAsia="zh-CN"/>
        </w:rPr>
        <w:t>is</w:t>
      </w:r>
      <w:r w:rsidR="00BE1EFD">
        <w:rPr>
          <w:sz w:val="22"/>
          <w:lang w:val="en-US" w:eastAsia="zh-CN"/>
        </w:rPr>
        <w:t xml:space="preserve"> the expected UE behavior? </w:t>
      </w:r>
    </w:p>
    <w:p w:rsidR="0026260D" w:rsidRPr="001E6636" w:rsidRDefault="0026260D" w:rsidP="00F66017">
      <w:pPr>
        <w:pStyle w:val="af5"/>
        <w:numPr>
          <w:ilvl w:val="0"/>
          <w:numId w:val="8"/>
        </w:numPr>
        <w:overflowPunct w:val="0"/>
        <w:autoSpaceDE w:val="0"/>
        <w:autoSpaceDN w:val="0"/>
        <w:adjustRightInd w:val="0"/>
        <w:spacing w:before="180" w:line="360" w:lineRule="auto"/>
        <w:jc w:val="both"/>
        <w:textAlignment w:val="baseline"/>
        <w:rPr>
          <w:rFonts w:ascii="Times New Roman" w:eastAsia="宋体" w:hAnsi="Times New Roman" w:cs="Times New Roman"/>
          <w:szCs w:val="20"/>
          <w:lang w:eastAsia="zh-CN"/>
        </w:rPr>
      </w:pPr>
      <w:r>
        <w:rPr>
          <w:rFonts w:ascii="Times New Roman" w:eastAsia="宋体" w:hAnsi="Times New Roman" w:cs="Times New Roman"/>
          <w:szCs w:val="20"/>
          <w:lang w:eastAsia="zh-CN"/>
        </w:rPr>
        <w:t xml:space="preserve">Option 1: </w:t>
      </w:r>
      <w:r w:rsidRPr="0026260D">
        <w:rPr>
          <w:rFonts w:ascii="Times New Roman" w:eastAsia="宋体" w:hAnsi="Times New Roman" w:cs="Times New Roman"/>
          <w:szCs w:val="20"/>
          <w:lang w:eastAsia="zh-CN"/>
        </w:rPr>
        <w:t>Trigger the legacy RACH due to no UL resources</w:t>
      </w:r>
      <w:r>
        <w:rPr>
          <w:rFonts w:ascii="Times New Roman" w:eastAsia="宋体" w:hAnsi="Times New Roman" w:cs="Times New Roman"/>
          <w:szCs w:val="20"/>
          <w:lang w:eastAsia="zh-CN"/>
        </w:rPr>
        <w:t xml:space="preserve"> </w:t>
      </w:r>
    </w:p>
    <w:p w:rsidR="0026260D" w:rsidRDefault="0026260D" w:rsidP="00F66017">
      <w:pPr>
        <w:pStyle w:val="af5"/>
        <w:numPr>
          <w:ilvl w:val="0"/>
          <w:numId w:val="8"/>
        </w:numPr>
        <w:overflowPunct w:val="0"/>
        <w:autoSpaceDE w:val="0"/>
        <w:autoSpaceDN w:val="0"/>
        <w:adjustRightInd w:val="0"/>
        <w:spacing w:before="180" w:line="360" w:lineRule="auto"/>
        <w:jc w:val="both"/>
        <w:textAlignment w:val="baseline"/>
        <w:rPr>
          <w:rFonts w:ascii="Times New Roman" w:eastAsia="宋体" w:hAnsi="Times New Roman" w:cs="Times New Roman"/>
          <w:szCs w:val="20"/>
          <w:lang w:eastAsia="zh-CN"/>
        </w:rPr>
      </w:pPr>
      <w:r w:rsidRPr="00B63764">
        <w:rPr>
          <w:rFonts w:ascii="Times New Roman" w:eastAsia="宋体" w:hAnsi="Times New Roman" w:cs="Times New Roman"/>
          <w:szCs w:val="20"/>
          <w:lang w:eastAsia="zh-CN"/>
        </w:rPr>
        <w:t xml:space="preserve">Option 2: </w:t>
      </w:r>
      <w:r w:rsidRPr="0026260D">
        <w:rPr>
          <w:rFonts w:ascii="Times New Roman" w:eastAsia="宋体" w:hAnsi="Times New Roman" w:cs="Times New Roman"/>
          <w:szCs w:val="20"/>
          <w:lang w:eastAsia="zh-CN"/>
        </w:rPr>
        <w:t>Use any SSB (similar to RACH retransmission case)</w:t>
      </w:r>
    </w:p>
    <w:p w:rsidR="0026260D" w:rsidRPr="00006341" w:rsidRDefault="0026260D" w:rsidP="00F66017">
      <w:pPr>
        <w:pStyle w:val="af5"/>
        <w:numPr>
          <w:ilvl w:val="0"/>
          <w:numId w:val="8"/>
        </w:numPr>
        <w:overflowPunct w:val="0"/>
        <w:autoSpaceDE w:val="0"/>
        <w:autoSpaceDN w:val="0"/>
        <w:adjustRightInd w:val="0"/>
        <w:spacing w:before="180" w:line="360" w:lineRule="auto"/>
        <w:jc w:val="both"/>
        <w:textAlignment w:val="baseline"/>
        <w:rPr>
          <w:lang w:eastAsia="zh-CN"/>
        </w:rPr>
      </w:pPr>
      <w:r>
        <w:rPr>
          <w:rFonts w:ascii="Times New Roman" w:eastAsia="宋体" w:hAnsi="Times New Roman" w:cs="Times New Roman" w:hint="eastAsia"/>
          <w:szCs w:val="20"/>
          <w:lang w:eastAsia="zh-CN"/>
        </w:rPr>
        <w:t>O</w:t>
      </w:r>
      <w:r>
        <w:rPr>
          <w:rFonts w:ascii="Times New Roman" w:eastAsia="宋体" w:hAnsi="Times New Roman" w:cs="Times New Roman"/>
          <w:szCs w:val="20"/>
          <w:lang w:eastAsia="zh-CN"/>
        </w:rPr>
        <w:t xml:space="preserve">ption 3: </w:t>
      </w:r>
      <w:r w:rsidR="00284DCA">
        <w:rPr>
          <w:rFonts w:ascii="Times New Roman" w:eastAsia="宋体" w:hAnsi="Times New Roman" w:cs="Times New Roman"/>
          <w:szCs w:val="20"/>
          <w:lang w:eastAsia="zh-CN"/>
        </w:rPr>
        <w:t xml:space="preserve">If RA-SDT criteria are satisfied, switch to RA-SDT; otherwise, </w:t>
      </w:r>
      <w:r w:rsidR="00BC7C1B">
        <w:rPr>
          <w:rFonts w:ascii="Times New Roman" w:eastAsia="宋体" w:hAnsi="Times New Roman" w:cs="Times New Roman"/>
          <w:szCs w:val="20"/>
          <w:lang w:eastAsia="zh-CN"/>
        </w:rPr>
        <w:t>fallback</w:t>
      </w:r>
      <w:r w:rsidR="00284DCA">
        <w:rPr>
          <w:rFonts w:ascii="Times New Roman" w:eastAsia="宋体" w:hAnsi="Times New Roman" w:cs="Times New Roman"/>
          <w:szCs w:val="20"/>
          <w:lang w:eastAsia="zh-CN"/>
        </w:rPr>
        <w:t xml:space="preserve"> legacy RACH</w:t>
      </w:r>
    </w:p>
    <w:p w:rsidR="009849F1" w:rsidRDefault="00EF2347" w:rsidP="00EF2347">
      <w:pPr>
        <w:overflowPunct w:val="0"/>
        <w:autoSpaceDE w:val="0"/>
        <w:autoSpaceDN w:val="0"/>
        <w:adjustRightInd w:val="0"/>
        <w:spacing w:before="180" w:line="360" w:lineRule="auto"/>
        <w:jc w:val="both"/>
        <w:textAlignment w:val="baseline"/>
        <w:rPr>
          <w:sz w:val="22"/>
          <w:lang w:val="en-US" w:eastAsia="zh-CN"/>
        </w:rPr>
      </w:pPr>
      <w:r w:rsidRPr="00006341">
        <w:rPr>
          <w:sz w:val="22"/>
          <w:lang w:val="en-US" w:eastAsia="zh-CN"/>
        </w:rPr>
        <w:t xml:space="preserve">In the </w:t>
      </w:r>
      <w:r>
        <w:rPr>
          <w:sz w:val="22"/>
          <w:lang w:val="en-US" w:eastAsia="zh-CN"/>
        </w:rPr>
        <w:t xml:space="preserve">CG-SDT subsequent stage, </w:t>
      </w:r>
      <w:r w:rsidR="00C34E3E">
        <w:rPr>
          <w:sz w:val="22"/>
          <w:lang w:val="en-US" w:eastAsia="zh-CN"/>
        </w:rPr>
        <w:t xml:space="preserve">the CCCH message has been acknowledged by the network, so </w:t>
      </w:r>
      <w:r w:rsidR="00095257">
        <w:rPr>
          <w:sz w:val="22"/>
          <w:lang w:val="en-US" w:eastAsia="zh-CN"/>
        </w:rPr>
        <w:t xml:space="preserve">there is no need </w:t>
      </w:r>
      <w:r w:rsidR="00C34E3E">
        <w:rPr>
          <w:sz w:val="22"/>
          <w:lang w:val="en-US" w:eastAsia="zh-CN"/>
        </w:rPr>
        <w:t>to retransmit the</w:t>
      </w:r>
      <w:r w:rsidR="00095257">
        <w:rPr>
          <w:sz w:val="22"/>
          <w:lang w:val="en-US" w:eastAsia="zh-CN"/>
        </w:rPr>
        <w:t xml:space="preserve"> CCCH message. </w:t>
      </w:r>
      <w:r w:rsidR="00C34E3E">
        <w:rPr>
          <w:sz w:val="22"/>
          <w:lang w:val="en-US" w:eastAsia="zh-CN"/>
        </w:rPr>
        <w:t>Therefore, t</w:t>
      </w:r>
      <w:r w:rsidR="00095257">
        <w:rPr>
          <w:sz w:val="22"/>
          <w:lang w:val="en-US" w:eastAsia="zh-CN"/>
        </w:rPr>
        <w:t xml:space="preserve">he only question is how to </w:t>
      </w:r>
      <w:r w:rsidR="00C34E3E">
        <w:rPr>
          <w:sz w:val="22"/>
          <w:lang w:val="en-US" w:eastAsia="zh-CN"/>
        </w:rPr>
        <w:t>obtain</w:t>
      </w:r>
      <w:r w:rsidR="00095257">
        <w:rPr>
          <w:sz w:val="22"/>
          <w:lang w:val="en-US" w:eastAsia="zh-CN"/>
        </w:rPr>
        <w:t xml:space="preserve"> the UL resources for UL data transmission</w:t>
      </w:r>
      <w:r w:rsidR="00432E6B">
        <w:rPr>
          <w:sz w:val="22"/>
          <w:lang w:val="en-US" w:eastAsia="zh-CN"/>
        </w:rPr>
        <w:t xml:space="preserve"> when there is no available SSB</w:t>
      </w:r>
      <w:r w:rsidR="00095257">
        <w:rPr>
          <w:sz w:val="22"/>
          <w:lang w:val="en-US" w:eastAsia="zh-CN"/>
        </w:rPr>
        <w:t>. Obviously, the legacy RACH procedure can be used</w:t>
      </w:r>
      <w:r w:rsidR="00432E6B">
        <w:rPr>
          <w:sz w:val="22"/>
          <w:lang w:val="en-US" w:eastAsia="zh-CN"/>
        </w:rPr>
        <w:t xml:space="preserve"> to acquire the UL resource</w:t>
      </w:r>
      <w:r w:rsidR="002D17CE">
        <w:rPr>
          <w:sz w:val="22"/>
          <w:lang w:val="en-US" w:eastAsia="zh-CN"/>
        </w:rPr>
        <w:t>, which mean</w:t>
      </w:r>
      <w:r w:rsidR="00957EE5">
        <w:rPr>
          <w:rFonts w:hint="eastAsia"/>
          <w:sz w:val="22"/>
          <w:lang w:val="en-US" w:eastAsia="zh-CN"/>
        </w:rPr>
        <w:t>s</w:t>
      </w:r>
      <w:r w:rsidR="00957EE5">
        <w:rPr>
          <w:sz w:val="22"/>
          <w:lang w:val="en-US" w:eastAsia="zh-CN"/>
        </w:rPr>
        <w:t xml:space="preserve"> </w:t>
      </w:r>
      <w:r w:rsidR="00432E6B">
        <w:rPr>
          <w:sz w:val="22"/>
          <w:lang w:val="en-US" w:eastAsia="zh-CN"/>
        </w:rPr>
        <w:t xml:space="preserve">that option 1 is feasible. </w:t>
      </w:r>
    </w:p>
    <w:p w:rsidR="005A4C2E" w:rsidRDefault="005A4C2E" w:rsidP="00EF2347">
      <w:pPr>
        <w:overflowPunct w:val="0"/>
        <w:autoSpaceDE w:val="0"/>
        <w:autoSpaceDN w:val="0"/>
        <w:adjustRightInd w:val="0"/>
        <w:spacing w:before="180" w:line="360" w:lineRule="auto"/>
        <w:jc w:val="both"/>
        <w:textAlignment w:val="baseline"/>
        <w:rPr>
          <w:sz w:val="22"/>
          <w:lang w:val="en-US" w:eastAsia="zh-CN"/>
        </w:rPr>
      </w:pPr>
      <w:r>
        <w:rPr>
          <w:sz w:val="22"/>
          <w:lang w:val="en-US" w:eastAsia="zh-CN"/>
        </w:rPr>
        <w:t>Unlike</w:t>
      </w:r>
      <w:r w:rsidR="00432E6B">
        <w:rPr>
          <w:sz w:val="22"/>
          <w:lang w:val="en-US" w:eastAsia="zh-CN"/>
        </w:rPr>
        <w:t xml:space="preserve"> option 1, option 2 indicates that </w:t>
      </w:r>
      <w:r>
        <w:rPr>
          <w:sz w:val="22"/>
          <w:lang w:val="en-US" w:eastAsia="zh-CN"/>
        </w:rPr>
        <w:t xml:space="preserve">if there is no SSB available, the UE can select any SSB for subsequent transmission, which </w:t>
      </w:r>
      <w:r w:rsidR="002D17CE">
        <w:rPr>
          <w:sz w:val="22"/>
          <w:lang w:val="en-US" w:eastAsia="zh-CN"/>
        </w:rPr>
        <w:t xml:space="preserve">is </w:t>
      </w:r>
      <w:r>
        <w:rPr>
          <w:sz w:val="22"/>
          <w:lang w:val="en-US" w:eastAsia="zh-CN"/>
        </w:rPr>
        <w:t xml:space="preserve">similar to RACH retransmission case. However, </w:t>
      </w:r>
      <w:r w:rsidR="002D17CE">
        <w:rPr>
          <w:sz w:val="22"/>
          <w:lang w:val="en-US" w:eastAsia="zh-CN"/>
        </w:rPr>
        <w:t>CG-SDT resource has stricter radio condition</w:t>
      </w:r>
      <w:r w:rsidR="00862BD7">
        <w:rPr>
          <w:sz w:val="22"/>
          <w:lang w:val="en-US" w:eastAsia="zh-CN"/>
        </w:rPr>
        <w:t>s</w:t>
      </w:r>
      <w:r w:rsidR="002D17CE">
        <w:rPr>
          <w:sz w:val="22"/>
          <w:lang w:val="en-US" w:eastAsia="zh-CN"/>
        </w:rPr>
        <w:t xml:space="preserve"> than RACH resource. Selecti</w:t>
      </w:r>
      <w:r w:rsidR="009C148B">
        <w:rPr>
          <w:sz w:val="22"/>
          <w:lang w:val="en-US" w:eastAsia="zh-CN"/>
        </w:rPr>
        <w:t>ng</w:t>
      </w:r>
      <w:r w:rsidR="002D17CE">
        <w:rPr>
          <w:sz w:val="22"/>
          <w:lang w:val="en-US" w:eastAsia="zh-CN"/>
        </w:rPr>
        <w:t xml:space="preserve"> any SSB may still </w:t>
      </w:r>
      <w:r w:rsidR="009C148B">
        <w:rPr>
          <w:sz w:val="22"/>
          <w:lang w:val="en-US" w:eastAsia="zh-CN"/>
        </w:rPr>
        <w:t>result in transmission failure</w:t>
      </w:r>
      <w:r w:rsidR="002A1D59">
        <w:rPr>
          <w:sz w:val="22"/>
          <w:lang w:val="en-US" w:eastAsia="zh-CN"/>
        </w:rPr>
        <w:t xml:space="preserve">. Although option 2 is feasible, it is not preferred. </w:t>
      </w:r>
    </w:p>
    <w:p w:rsidR="00455F6E" w:rsidRDefault="002A1D59" w:rsidP="00EF2347">
      <w:pPr>
        <w:overflowPunct w:val="0"/>
        <w:autoSpaceDE w:val="0"/>
        <w:autoSpaceDN w:val="0"/>
        <w:adjustRightInd w:val="0"/>
        <w:spacing w:before="180" w:line="360" w:lineRule="auto"/>
        <w:jc w:val="both"/>
        <w:textAlignment w:val="baseline"/>
        <w:rPr>
          <w:sz w:val="22"/>
          <w:lang w:val="en-US" w:eastAsia="zh-CN"/>
        </w:rPr>
      </w:pPr>
      <w:r>
        <w:rPr>
          <w:rFonts w:hint="eastAsia"/>
          <w:sz w:val="22"/>
          <w:lang w:val="en-US" w:eastAsia="zh-CN"/>
        </w:rPr>
        <w:t>I</w:t>
      </w:r>
      <w:r>
        <w:rPr>
          <w:sz w:val="22"/>
          <w:lang w:val="en-US" w:eastAsia="zh-CN"/>
        </w:rPr>
        <w:t xml:space="preserve">n addition, option 3 proposes that </w:t>
      </w:r>
      <w:r w:rsidRPr="002A1D59">
        <w:rPr>
          <w:sz w:val="22"/>
          <w:lang w:val="en-US" w:eastAsia="zh-CN"/>
        </w:rPr>
        <w:t>if the RA-SDT resource</w:t>
      </w:r>
      <w:r w:rsidR="00862BD7">
        <w:rPr>
          <w:sz w:val="22"/>
          <w:lang w:val="en-US" w:eastAsia="zh-CN"/>
        </w:rPr>
        <w:t>s</w:t>
      </w:r>
      <w:r w:rsidRPr="002A1D59">
        <w:rPr>
          <w:sz w:val="22"/>
          <w:lang w:val="en-US" w:eastAsia="zh-CN"/>
        </w:rPr>
        <w:t xml:space="preserve"> are configured and the criteria are satisfied, the </w:t>
      </w:r>
      <w:r>
        <w:rPr>
          <w:sz w:val="22"/>
          <w:lang w:val="en-US" w:eastAsia="zh-CN"/>
        </w:rPr>
        <w:t>UE perform</w:t>
      </w:r>
      <w:r w:rsidR="00862BD7">
        <w:rPr>
          <w:sz w:val="22"/>
          <w:lang w:val="en-US" w:eastAsia="zh-CN"/>
        </w:rPr>
        <w:t>s</w:t>
      </w:r>
      <w:r w:rsidRPr="002A1D59">
        <w:rPr>
          <w:sz w:val="22"/>
          <w:lang w:val="en-US" w:eastAsia="zh-CN"/>
        </w:rPr>
        <w:t xml:space="preserve"> RA-SDT, otherwise, it fallback to the legacy RACH procedure.</w:t>
      </w:r>
      <w:r>
        <w:rPr>
          <w:sz w:val="22"/>
          <w:lang w:val="en-US" w:eastAsia="zh-CN"/>
        </w:rPr>
        <w:t xml:space="preserve"> </w:t>
      </w:r>
      <w:r w:rsidR="00455F6E">
        <w:rPr>
          <w:sz w:val="22"/>
          <w:lang w:val="en-US" w:eastAsia="zh-CN"/>
        </w:rPr>
        <w:t xml:space="preserve">However, the switch between the CG-SDT and RA-SDT should not be supported during the subsequent transmission, which is discussed in </w:t>
      </w:r>
      <w:r w:rsidR="00862BD7">
        <w:rPr>
          <w:sz w:val="22"/>
          <w:lang w:val="en-US" w:eastAsia="zh-CN"/>
        </w:rPr>
        <w:t xml:space="preserve">the </w:t>
      </w:r>
      <w:r w:rsidR="00455F6E">
        <w:rPr>
          <w:sz w:val="22"/>
          <w:lang w:val="en-US" w:eastAsia="zh-CN"/>
        </w:rPr>
        <w:t xml:space="preserve">last section. Therefore, option 3 is not preferred. </w:t>
      </w:r>
    </w:p>
    <w:p w:rsidR="00455F6E" w:rsidRDefault="00455F6E" w:rsidP="00455F6E">
      <w:pPr>
        <w:overflowPunct w:val="0"/>
        <w:autoSpaceDE w:val="0"/>
        <w:autoSpaceDN w:val="0"/>
        <w:adjustRightInd w:val="0"/>
        <w:spacing w:before="180" w:line="360" w:lineRule="auto"/>
        <w:jc w:val="both"/>
        <w:textAlignment w:val="baseline"/>
        <w:rPr>
          <w:b/>
          <w:sz w:val="22"/>
          <w:lang w:val="en-US" w:eastAsia="zh-CN"/>
        </w:rPr>
      </w:pPr>
      <w:r>
        <w:rPr>
          <w:rFonts w:hint="eastAsia"/>
          <w:b/>
          <w:sz w:val="22"/>
          <w:lang w:val="en-US" w:eastAsia="zh-CN"/>
        </w:rPr>
        <w:t>P</w:t>
      </w:r>
      <w:r>
        <w:rPr>
          <w:b/>
          <w:sz w:val="22"/>
          <w:lang w:val="en-US" w:eastAsia="zh-CN"/>
        </w:rPr>
        <w:t>roposal 2: If there is no valid SSB for CG-SDT subsequent transmission, the UE should fallback to legacy RACH procedure.</w:t>
      </w:r>
    </w:p>
    <w:p w:rsidR="00746ED1" w:rsidRPr="00F66017" w:rsidRDefault="007153DE" w:rsidP="00F66017">
      <w:pPr>
        <w:pStyle w:val="20"/>
        <w:numPr>
          <w:ilvl w:val="1"/>
          <w:numId w:val="7"/>
        </w:numPr>
        <w:overflowPunct w:val="0"/>
        <w:autoSpaceDE w:val="0"/>
        <w:autoSpaceDN w:val="0"/>
        <w:adjustRightInd w:val="0"/>
        <w:spacing w:after="0" w:line="240" w:lineRule="auto"/>
        <w:textAlignment w:val="baseline"/>
        <w:rPr>
          <w:rFonts w:eastAsia="宋体"/>
          <w:szCs w:val="32"/>
          <w:lang w:eastAsia="zh-CN"/>
        </w:rPr>
      </w:pPr>
      <w:r>
        <w:rPr>
          <w:rFonts w:eastAsia="宋体" w:hint="eastAsia"/>
          <w:szCs w:val="32"/>
          <w:lang w:eastAsia="zh-CN"/>
        </w:rPr>
        <w:t>CS-RNTI</w:t>
      </w:r>
    </w:p>
    <w:p w:rsidR="00766C70" w:rsidRDefault="0041633E" w:rsidP="00EB3735">
      <w:pPr>
        <w:overflowPunct w:val="0"/>
        <w:autoSpaceDE w:val="0"/>
        <w:autoSpaceDN w:val="0"/>
        <w:adjustRightInd w:val="0"/>
        <w:spacing w:before="180" w:line="360" w:lineRule="auto"/>
        <w:jc w:val="both"/>
        <w:textAlignment w:val="baseline"/>
        <w:rPr>
          <w:sz w:val="22"/>
          <w:lang w:val="en-US" w:eastAsia="zh-CN"/>
        </w:rPr>
      </w:pPr>
      <w:r>
        <w:rPr>
          <w:sz w:val="22"/>
          <w:lang w:val="en-US" w:eastAsia="zh-CN"/>
        </w:rPr>
        <w:t>In CG-SDT, it has been agreed that</w:t>
      </w:r>
      <w:r w:rsidR="00766C70">
        <w:rPr>
          <w:sz w:val="22"/>
          <w:lang w:val="en-US" w:eastAsia="zh-CN"/>
        </w:rPr>
        <w:t xml:space="preserve"> the CS_RNTI based dynamic retransmission can be used</w:t>
      </w:r>
      <w:r w:rsidR="001E6636">
        <w:rPr>
          <w:sz w:val="22"/>
          <w:lang w:val="en-US" w:eastAsia="zh-CN"/>
        </w:rPr>
        <w:t xml:space="preserve"> for UE</w:t>
      </w:r>
      <w:r w:rsidR="009129AF">
        <w:rPr>
          <w:rFonts w:hint="eastAsia"/>
          <w:sz w:val="22"/>
          <w:lang w:val="en-US" w:eastAsia="zh-CN"/>
        </w:rPr>
        <w:t>.</w:t>
      </w:r>
      <w:r w:rsidR="009129AF">
        <w:rPr>
          <w:sz w:val="22"/>
          <w:lang w:val="en-US" w:eastAsia="zh-CN"/>
        </w:rPr>
        <w:t xml:space="preserve"> However, whether the CS-RNTI can be </w:t>
      </w:r>
      <w:r w:rsidR="00862BD7">
        <w:rPr>
          <w:sz w:val="22"/>
          <w:lang w:val="en-US" w:eastAsia="zh-CN"/>
        </w:rPr>
        <w:t xml:space="preserve">the </w:t>
      </w:r>
      <w:r w:rsidR="009129AF">
        <w:rPr>
          <w:sz w:val="22"/>
          <w:lang w:val="en-US" w:eastAsia="zh-CN"/>
        </w:rPr>
        <w:t>same as the one previously configured in RRC</w:t>
      </w:r>
      <w:r w:rsidR="009129AF">
        <w:rPr>
          <w:rFonts w:hint="eastAsia"/>
          <w:sz w:val="22"/>
          <w:lang w:val="en-US" w:eastAsia="zh-CN"/>
        </w:rPr>
        <w:t>_</w:t>
      </w:r>
      <w:r w:rsidR="009129AF">
        <w:rPr>
          <w:sz w:val="22"/>
          <w:lang w:val="en-US" w:eastAsia="zh-CN"/>
        </w:rPr>
        <w:t xml:space="preserve">CONNECTED still needs further discussion. And the following </w:t>
      </w:r>
      <w:r w:rsidR="00F71C0F">
        <w:rPr>
          <w:sz w:val="22"/>
          <w:lang w:val="en-US" w:eastAsia="zh-CN"/>
        </w:rPr>
        <w:t xml:space="preserve">options </w:t>
      </w:r>
      <w:r w:rsidR="00B63764">
        <w:rPr>
          <w:sz w:val="22"/>
          <w:lang w:val="en-US" w:eastAsia="zh-CN"/>
        </w:rPr>
        <w:t>have been considered:</w:t>
      </w:r>
    </w:p>
    <w:p w:rsidR="00B63764" w:rsidRPr="001E6636" w:rsidRDefault="00B63764" w:rsidP="00F66017">
      <w:pPr>
        <w:pStyle w:val="af5"/>
        <w:numPr>
          <w:ilvl w:val="0"/>
          <w:numId w:val="8"/>
        </w:numPr>
        <w:overflowPunct w:val="0"/>
        <w:autoSpaceDE w:val="0"/>
        <w:autoSpaceDN w:val="0"/>
        <w:adjustRightInd w:val="0"/>
        <w:spacing w:before="180" w:line="360" w:lineRule="auto"/>
        <w:jc w:val="both"/>
        <w:textAlignment w:val="baseline"/>
        <w:rPr>
          <w:rFonts w:ascii="Times New Roman" w:eastAsia="宋体" w:hAnsi="Times New Roman" w:cs="Times New Roman"/>
          <w:szCs w:val="20"/>
          <w:lang w:eastAsia="zh-CN"/>
        </w:rPr>
      </w:pPr>
      <w:r>
        <w:rPr>
          <w:rFonts w:ascii="Times New Roman" w:eastAsia="宋体" w:hAnsi="Times New Roman" w:cs="Times New Roman"/>
          <w:szCs w:val="20"/>
          <w:lang w:eastAsia="zh-CN"/>
        </w:rPr>
        <w:lastRenderedPageBreak/>
        <w:t xml:space="preserve">Option 1: </w:t>
      </w:r>
      <w:r w:rsidRPr="00B63764">
        <w:rPr>
          <w:rFonts w:ascii="Times New Roman" w:eastAsia="宋体" w:hAnsi="Times New Roman" w:cs="Times New Roman"/>
          <w:szCs w:val="20"/>
          <w:lang w:eastAsia="zh-CN"/>
        </w:rPr>
        <w:t>The CS-RNTI for CG-SDT is the same as the one previously configured in RRC_CONNECTED</w:t>
      </w:r>
      <w:r>
        <w:rPr>
          <w:rFonts w:ascii="Times New Roman" w:eastAsia="宋体" w:hAnsi="Times New Roman" w:cs="Times New Roman"/>
          <w:szCs w:val="20"/>
          <w:lang w:eastAsia="zh-CN"/>
        </w:rPr>
        <w:t xml:space="preserve"> </w:t>
      </w:r>
    </w:p>
    <w:p w:rsidR="00B63764" w:rsidRPr="00006341" w:rsidRDefault="00B63764" w:rsidP="00F66017">
      <w:pPr>
        <w:pStyle w:val="af5"/>
        <w:numPr>
          <w:ilvl w:val="0"/>
          <w:numId w:val="8"/>
        </w:numPr>
        <w:overflowPunct w:val="0"/>
        <w:autoSpaceDE w:val="0"/>
        <w:autoSpaceDN w:val="0"/>
        <w:adjustRightInd w:val="0"/>
        <w:spacing w:before="180" w:line="360" w:lineRule="auto"/>
        <w:jc w:val="both"/>
        <w:textAlignment w:val="baseline"/>
        <w:rPr>
          <w:rFonts w:ascii="Times New Roman" w:eastAsia="宋体" w:hAnsi="Times New Roman" w:cs="Times New Roman"/>
          <w:szCs w:val="20"/>
          <w:lang w:eastAsia="zh-CN"/>
        </w:rPr>
      </w:pPr>
      <w:r w:rsidRPr="00B63764">
        <w:rPr>
          <w:rFonts w:ascii="Times New Roman" w:eastAsia="宋体" w:hAnsi="Times New Roman" w:cs="Times New Roman"/>
          <w:szCs w:val="20"/>
          <w:lang w:eastAsia="zh-CN"/>
        </w:rPr>
        <w:t>Option 2: A new CS-RNTI is provided to the UE (e.g. via RRCRelease message)</w:t>
      </w:r>
    </w:p>
    <w:p w:rsidR="00B63764" w:rsidRPr="00006341" w:rsidRDefault="00B63764" w:rsidP="00F66017">
      <w:pPr>
        <w:pStyle w:val="af5"/>
        <w:numPr>
          <w:ilvl w:val="0"/>
          <w:numId w:val="8"/>
        </w:numPr>
        <w:overflowPunct w:val="0"/>
        <w:autoSpaceDE w:val="0"/>
        <w:autoSpaceDN w:val="0"/>
        <w:adjustRightInd w:val="0"/>
        <w:spacing w:before="180" w:line="360" w:lineRule="auto"/>
        <w:jc w:val="both"/>
        <w:textAlignment w:val="baseline"/>
        <w:rPr>
          <w:lang w:eastAsia="zh-CN"/>
        </w:rPr>
      </w:pPr>
      <w:r>
        <w:rPr>
          <w:rFonts w:ascii="Times New Roman" w:eastAsia="宋体" w:hAnsi="Times New Roman" w:cs="Times New Roman"/>
          <w:szCs w:val="20"/>
          <w:lang w:eastAsia="zh-CN"/>
        </w:rPr>
        <w:t xml:space="preserve">Option 3: </w:t>
      </w:r>
      <w:r w:rsidRPr="00B63764">
        <w:rPr>
          <w:rFonts w:ascii="Times New Roman" w:eastAsia="宋体" w:hAnsi="Times New Roman" w:cs="Times New Roman"/>
          <w:szCs w:val="20"/>
          <w:lang w:eastAsia="zh-CN"/>
        </w:rPr>
        <w:t>Combination of option 1 and option 2</w:t>
      </w:r>
    </w:p>
    <w:p w:rsidR="00AB6D23" w:rsidRDefault="00B63764" w:rsidP="00EB3735">
      <w:pPr>
        <w:overflowPunct w:val="0"/>
        <w:autoSpaceDE w:val="0"/>
        <w:autoSpaceDN w:val="0"/>
        <w:adjustRightInd w:val="0"/>
        <w:spacing w:before="180" w:line="360" w:lineRule="auto"/>
        <w:jc w:val="both"/>
        <w:textAlignment w:val="baseline"/>
        <w:rPr>
          <w:sz w:val="22"/>
          <w:lang w:val="en-US" w:eastAsia="zh-CN"/>
        </w:rPr>
      </w:pPr>
      <w:bookmarkStart w:id="0" w:name="_GoBack"/>
      <w:r>
        <w:rPr>
          <w:sz w:val="22"/>
          <w:lang w:val="en-US" w:eastAsia="zh-CN"/>
        </w:rPr>
        <w:t xml:space="preserve">Last meeting has agreed that the CS-RNTI based dynamic retransmission is supported. </w:t>
      </w:r>
      <w:r w:rsidR="003069AB">
        <w:rPr>
          <w:sz w:val="22"/>
          <w:lang w:val="en-US" w:eastAsia="zh-CN"/>
        </w:rPr>
        <w:t xml:space="preserve">In order to reduce the RRC signaling overhead, </w:t>
      </w:r>
      <w:r w:rsidR="008722A8">
        <w:rPr>
          <w:sz w:val="22"/>
          <w:lang w:val="en-US" w:eastAsia="zh-CN"/>
        </w:rPr>
        <w:t>o</w:t>
      </w:r>
      <w:r w:rsidR="003069AB">
        <w:rPr>
          <w:sz w:val="22"/>
          <w:lang w:val="en-US" w:eastAsia="zh-CN"/>
        </w:rPr>
        <w:t xml:space="preserve">ption 1 </w:t>
      </w:r>
      <w:r w:rsidR="008722A8">
        <w:rPr>
          <w:sz w:val="22"/>
          <w:lang w:val="en-US" w:eastAsia="zh-CN"/>
        </w:rPr>
        <w:t>proposes</w:t>
      </w:r>
      <w:r w:rsidR="003069AB">
        <w:rPr>
          <w:sz w:val="22"/>
          <w:lang w:val="en-US" w:eastAsia="zh-CN"/>
        </w:rPr>
        <w:t xml:space="preserve"> that the CS_RNTI configured in RRC</w:t>
      </w:r>
      <w:r w:rsidR="003069AB">
        <w:rPr>
          <w:rFonts w:hint="eastAsia"/>
          <w:sz w:val="22"/>
          <w:lang w:val="en-US" w:eastAsia="zh-CN"/>
        </w:rPr>
        <w:t>_</w:t>
      </w:r>
      <w:r w:rsidR="003069AB">
        <w:rPr>
          <w:sz w:val="22"/>
          <w:lang w:val="en-US" w:eastAsia="zh-CN"/>
        </w:rPr>
        <w:t>CONNECTED can be reused in CG-SDT. However, if there is no CS_RNTI configured during RRC</w:t>
      </w:r>
      <w:r w:rsidR="003069AB">
        <w:rPr>
          <w:rFonts w:hint="eastAsia"/>
          <w:sz w:val="22"/>
          <w:lang w:val="en-US" w:eastAsia="zh-CN"/>
        </w:rPr>
        <w:t>_</w:t>
      </w:r>
      <w:r w:rsidR="003069AB">
        <w:rPr>
          <w:sz w:val="22"/>
          <w:lang w:val="en-US" w:eastAsia="zh-CN"/>
        </w:rPr>
        <w:t>CONNECTED</w:t>
      </w:r>
      <w:r w:rsidR="008722A8">
        <w:rPr>
          <w:sz w:val="22"/>
          <w:lang w:val="en-US" w:eastAsia="zh-CN"/>
        </w:rPr>
        <w:t xml:space="preserve">, the CS-RNTI will be absent. Furthermore, once the UE moves into another cell during </w:t>
      </w:r>
      <w:r w:rsidR="00862BD7">
        <w:rPr>
          <w:sz w:val="22"/>
          <w:lang w:val="en-US" w:eastAsia="zh-CN"/>
        </w:rPr>
        <w:t xml:space="preserve">the </w:t>
      </w:r>
      <w:r w:rsidR="008722A8">
        <w:rPr>
          <w:sz w:val="22"/>
          <w:lang w:val="en-US" w:eastAsia="zh-CN"/>
        </w:rPr>
        <w:t xml:space="preserve">INACTIVE state, the CS-RNTI configured in the previous cell </w:t>
      </w:r>
      <w:r w:rsidR="00DD075B">
        <w:rPr>
          <w:sz w:val="22"/>
          <w:lang w:val="en-US" w:eastAsia="zh-CN"/>
        </w:rPr>
        <w:t xml:space="preserve">may become </w:t>
      </w:r>
      <w:r w:rsidR="00DD075B" w:rsidRPr="00DD075B">
        <w:rPr>
          <w:sz w:val="22"/>
          <w:lang w:val="en-US" w:eastAsia="zh-CN"/>
        </w:rPr>
        <w:t>ineffective</w:t>
      </w:r>
      <w:r w:rsidR="008722A8">
        <w:rPr>
          <w:sz w:val="22"/>
          <w:lang w:val="en-US" w:eastAsia="zh-CN"/>
        </w:rPr>
        <w:t xml:space="preserve">. Therefore, </w:t>
      </w:r>
      <w:r w:rsidR="002A7F96">
        <w:rPr>
          <w:sz w:val="22"/>
          <w:lang w:val="en-US" w:eastAsia="zh-CN"/>
        </w:rPr>
        <w:t>o</w:t>
      </w:r>
      <w:r w:rsidR="008722A8">
        <w:rPr>
          <w:sz w:val="22"/>
          <w:lang w:val="en-US" w:eastAsia="zh-CN"/>
        </w:rPr>
        <w:t xml:space="preserve">ption 2 </w:t>
      </w:r>
      <w:r w:rsidR="002A7F96">
        <w:rPr>
          <w:sz w:val="22"/>
          <w:lang w:val="en-US" w:eastAsia="zh-CN"/>
        </w:rPr>
        <w:t>indicates</w:t>
      </w:r>
      <w:r w:rsidR="008722A8">
        <w:rPr>
          <w:sz w:val="22"/>
          <w:lang w:val="en-US" w:eastAsia="zh-CN"/>
        </w:rPr>
        <w:t xml:space="preserve"> that a new CS-RNTI should be provided to UE when the CG</w:t>
      </w:r>
      <w:r w:rsidR="008722A8">
        <w:rPr>
          <w:rFonts w:hint="eastAsia"/>
          <w:sz w:val="22"/>
          <w:lang w:val="en-US" w:eastAsia="zh-CN"/>
        </w:rPr>
        <w:t>-SDT</w:t>
      </w:r>
      <w:r w:rsidR="008722A8">
        <w:rPr>
          <w:sz w:val="22"/>
          <w:lang w:val="en-US" w:eastAsia="zh-CN"/>
        </w:rPr>
        <w:t xml:space="preserve"> is configured. </w:t>
      </w:r>
      <w:r w:rsidR="002A7F96">
        <w:rPr>
          <w:sz w:val="22"/>
          <w:lang w:val="en-US" w:eastAsia="zh-CN"/>
        </w:rPr>
        <w:t>However, it will introduce extra signal</w:t>
      </w:r>
      <w:r w:rsidR="00AB6D23">
        <w:rPr>
          <w:sz w:val="22"/>
          <w:lang w:val="en-US" w:eastAsia="zh-CN"/>
        </w:rPr>
        <w:t>ing</w:t>
      </w:r>
      <w:r w:rsidR="002A7F96">
        <w:rPr>
          <w:sz w:val="22"/>
          <w:lang w:val="en-US" w:eastAsia="zh-CN"/>
        </w:rPr>
        <w:t xml:space="preserve"> overhead, even if it can provide a more suitable CS-RNTI for UE. </w:t>
      </w:r>
      <w:r w:rsidR="00097E12">
        <w:rPr>
          <w:sz w:val="22"/>
          <w:lang w:val="en-US" w:eastAsia="zh-CN"/>
        </w:rPr>
        <w:t xml:space="preserve">To be more effective, option 3 proposes to combine the above two options. Specifically, </w:t>
      </w:r>
      <w:r w:rsidR="00AB6D23">
        <w:rPr>
          <w:sz w:val="22"/>
          <w:lang w:val="en-US" w:eastAsia="zh-CN"/>
        </w:rPr>
        <w:t>if the CS</w:t>
      </w:r>
      <w:r w:rsidR="00AB6D23">
        <w:rPr>
          <w:rFonts w:hint="eastAsia"/>
          <w:sz w:val="22"/>
          <w:lang w:val="en-US" w:eastAsia="zh-CN"/>
        </w:rPr>
        <w:t>_</w:t>
      </w:r>
      <w:r w:rsidR="00AB6D23">
        <w:rPr>
          <w:sz w:val="22"/>
          <w:lang w:val="en-US" w:eastAsia="zh-CN"/>
        </w:rPr>
        <w:t xml:space="preserve">RNTI is previously configured, the UE will reuse it in the same cell. Otherwise, </w:t>
      </w:r>
      <w:r w:rsidR="00097E12">
        <w:rPr>
          <w:sz w:val="22"/>
          <w:lang w:val="en-US" w:eastAsia="zh-CN"/>
        </w:rPr>
        <w:t xml:space="preserve">a new CS_RNTI will be provided to UE. In this way, the CS-RNTI can be guaranteed </w:t>
      </w:r>
      <w:r w:rsidR="00DC13AF">
        <w:rPr>
          <w:sz w:val="22"/>
          <w:lang w:val="en-US" w:eastAsia="zh-CN"/>
        </w:rPr>
        <w:t>with low</w:t>
      </w:r>
      <w:r w:rsidR="00097E12">
        <w:rPr>
          <w:sz w:val="22"/>
          <w:lang w:val="en-US" w:eastAsia="zh-CN"/>
        </w:rPr>
        <w:t xml:space="preserve"> RRC signaling overhead.</w:t>
      </w:r>
      <w:r w:rsidR="00AB6D23">
        <w:rPr>
          <w:sz w:val="22"/>
          <w:lang w:val="en-US" w:eastAsia="zh-CN"/>
        </w:rPr>
        <w:t xml:space="preserve"> </w:t>
      </w:r>
    </w:p>
    <w:bookmarkEnd w:id="0"/>
    <w:p w:rsidR="00097E12" w:rsidRDefault="00097E12" w:rsidP="00097E12">
      <w:pPr>
        <w:overflowPunct w:val="0"/>
        <w:autoSpaceDE w:val="0"/>
        <w:autoSpaceDN w:val="0"/>
        <w:adjustRightInd w:val="0"/>
        <w:spacing w:before="180" w:line="360" w:lineRule="auto"/>
        <w:jc w:val="both"/>
        <w:textAlignment w:val="baseline"/>
        <w:rPr>
          <w:b/>
          <w:sz w:val="22"/>
          <w:lang w:val="en-US" w:eastAsia="zh-CN"/>
        </w:rPr>
      </w:pPr>
      <w:r>
        <w:rPr>
          <w:rFonts w:hint="eastAsia"/>
          <w:b/>
          <w:sz w:val="22"/>
          <w:lang w:val="en-US" w:eastAsia="zh-CN"/>
        </w:rPr>
        <w:t>P</w:t>
      </w:r>
      <w:r>
        <w:rPr>
          <w:b/>
          <w:sz w:val="22"/>
          <w:lang w:val="en-US" w:eastAsia="zh-CN"/>
        </w:rPr>
        <w:t xml:space="preserve">roposal </w:t>
      </w:r>
      <w:r w:rsidR="008825F8">
        <w:rPr>
          <w:b/>
          <w:sz w:val="22"/>
          <w:lang w:val="en-US" w:eastAsia="zh-CN"/>
        </w:rPr>
        <w:t>3</w:t>
      </w:r>
      <w:r>
        <w:rPr>
          <w:b/>
          <w:sz w:val="22"/>
          <w:lang w:val="en-US" w:eastAsia="zh-CN"/>
        </w:rPr>
        <w:t xml:space="preserve">: When CS_RNTI is </w:t>
      </w:r>
      <w:r w:rsidR="00AB6D23">
        <w:rPr>
          <w:b/>
          <w:sz w:val="22"/>
          <w:lang w:val="en-US" w:eastAsia="zh-CN"/>
        </w:rPr>
        <w:t xml:space="preserve">previously </w:t>
      </w:r>
      <w:r>
        <w:rPr>
          <w:b/>
          <w:sz w:val="22"/>
          <w:lang w:val="en-US" w:eastAsia="zh-CN"/>
        </w:rPr>
        <w:t>configured</w:t>
      </w:r>
      <w:r w:rsidR="00AB6D23">
        <w:rPr>
          <w:b/>
          <w:sz w:val="22"/>
          <w:lang w:val="en-US" w:eastAsia="zh-CN"/>
        </w:rPr>
        <w:t xml:space="preserve">, the UE will reuse it in the same cell. Otherwise, </w:t>
      </w:r>
      <w:r w:rsidR="00AB6D23" w:rsidRPr="00AB6D23">
        <w:rPr>
          <w:b/>
          <w:sz w:val="22"/>
          <w:lang w:val="en-US" w:eastAsia="zh-CN"/>
        </w:rPr>
        <w:t>a new CS_RNTI will be provided to UE</w:t>
      </w:r>
      <w:r w:rsidR="00AB6D23">
        <w:rPr>
          <w:b/>
          <w:sz w:val="22"/>
          <w:lang w:val="en-US" w:eastAsia="zh-CN"/>
        </w:rPr>
        <w:t>.</w:t>
      </w:r>
    </w:p>
    <w:p w:rsidR="003342D8" w:rsidRPr="006A4603" w:rsidRDefault="003342D8" w:rsidP="00F66017">
      <w:pPr>
        <w:pStyle w:val="20"/>
        <w:numPr>
          <w:ilvl w:val="1"/>
          <w:numId w:val="7"/>
        </w:numPr>
        <w:overflowPunct w:val="0"/>
        <w:autoSpaceDE w:val="0"/>
        <w:autoSpaceDN w:val="0"/>
        <w:adjustRightInd w:val="0"/>
        <w:spacing w:after="0" w:line="240" w:lineRule="auto"/>
        <w:textAlignment w:val="baseline"/>
        <w:rPr>
          <w:rFonts w:eastAsiaTheme="minorEastAsia"/>
          <w:szCs w:val="32"/>
          <w:lang w:eastAsia="zh-CN"/>
        </w:rPr>
      </w:pPr>
      <w:r>
        <w:rPr>
          <w:rFonts w:eastAsia="宋体"/>
          <w:szCs w:val="32"/>
          <w:lang w:eastAsia="zh-CN"/>
        </w:rPr>
        <w:t>CG-SDT configuration</w:t>
      </w:r>
    </w:p>
    <w:p w:rsidR="00CD4D12" w:rsidRDefault="00D75EB6" w:rsidP="00EB3735">
      <w:pPr>
        <w:overflowPunct w:val="0"/>
        <w:autoSpaceDE w:val="0"/>
        <w:autoSpaceDN w:val="0"/>
        <w:adjustRightInd w:val="0"/>
        <w:spacing w:before="180" w:line="360" w:lineRule="auto"/>
        <w:jc w:val="both"/>
        <w:textAlignment w:val="baseline"/>
        <w:rPr>
          <w:sz w:val="22"/>
          <w:lang w:val="en-US" w:eastAsia="zh-CN"/>
        </w:rPr>
      </w:pPr>
      <w:r>
        <w:rPr>
          <w:rFonts w:hint="eastAsia"/>
          <w:sz w:val="22"/>
          <w:lang w:val="en-US" w:eastAsia="zh-CN"/>
        </w:rPr>
        <w:t>I</w:t>
      </w:r>
      <w:r>
        <w:rPr>
          <w:sz w:val="22"/>
          <w:lang w:val="en-US" w:eastAsia="zh-CN"/>
        </w:rPr>
        <w:t xml:space="preserve">n RAN2 #115-e, RAN2 agreed that at least the following parameters should be included in the CG-SDT configuration. </w:t>
      </w:r>
    </w:p>
    <w:p w:rsidR="00D75EB6" w:rsidRPr="00006341" w:rsidRDefault="00D75EB6" w:rsidP="00F66017">
      <w:pPr>
        <w:pStyle w:val="af5"/>
        <w:numPr>
          <w:ilvl w:val="0"/>
          <w:numId w:val="9"/>
        </w:numPr>
        <w:overflowPunct w:val="0"/>
        <w:autoSpaceDE w:val="0"/>
        <w:autoSpaceDN w:val="0"/>
        <w:adjustRightInd w:val="0"/>
        <w:spacing w:before="180" w:line="360" w:lineRule="auto"/>
        <w:jc w:val="both"/>
        <w:textAlignment w:val="baseline"/>
        <w:rPr>
          <w:rFonts w:ascii="Times New Roman" w:eastAsia="宋体" w:hAnsi="Times New Roman" w:cs="Times New Roman"/>
          <w:szCs w:val="20"/>
          <w:lang w:eastAsia="zh-CN"/>
        </w:rPr>
      </w:pPr>
      <w:r w:rsidRPr="00006341">
        <w:rPr>
          <w:rFonts w:ascii="Times New Roman" w:eastAsia="宋体" w:hAnsi="Times New Roman" w:cs="Times New Roman"/>
          <w:szCs w:val="20"/>
          <w:lang w:eastAsia="zh-CN"/>
        </w:rPr>
        <w:t>The new TA timer in RRC_INACTIVE;</w:t>
      </w:r>
    </w:p>
    <w:p w:rsidR="00D75EB6" w:rsidRPr="00006341" w:rsidRDefault="00D75EB6" w:rsidP="00F66017">
      <w:pPr>
        <w:pStyle w:val="af5"/>
        <w:numPr>
          <w:ilvl w:val="0"/>
          <w:numId w:val="9"/>
        </w:numPr>
        <w:overflowPunct w:val="0"/>
        <w:autoSpaceDE w:val="0"/>
        <w:autoSpaceDN w:val="0"/>
        <w:adjustRightInd w:val="0"/>
        <w:spacing w:before="180" w:line="360" w:lineRule="auto"/>
        <w:jc w:val="both"/>
        <w:textAlignment w:val="baseline"/>
        <w:rPr>
          <w:rFonts w:ascii="Times New Roman" w:eastAsia="宋体" w:hAnsi="Times New Roman" w:cs="Times New Roman"/>
          <w:szCs w:val="20"/>
          <w:lang w:eastAsia="zh-CN"/>
        </w:rPr>
      </w:pPr>
      <w:r w:rsidRPr="00006341">
        <w:rPr>
          <w:rFonts w:ascii="Times New Roman" w:eastAsia="宋体" w:hAnsi="Times New Roman" w:cs="Times New Roman"/>
          <w:szCs w:val="20"/>
          <w:lang w:eastAsia="zh-CN"/>
        </w:rPr>
        <w:t>The RSRP change threshold for TA validation mechanism in SDT (details dependent on RAN1);</w:t>
      </w:r>
    </w:p>
    <w:p w:rsidR="00D407D5" w:rsidRPr="00006341" w:rsidRDefault="00D75EB6" w:rsidP="00F66017">
      <w:pPr>
        <w:pStyle w:val="af5"/>
        <w:numPr>
          <w:ilvl w:val="0"/>
          <w:numId w:val="9"/>
        </w:numPr>
        <w:overflowPunct w:val="0"/>
        <w:autoSpaceDE w:val="0"/>
        <w:autoSpaceDN w:val="0"/>
        <w:adjustRightInd w:val="0"/>
        <w:spacing w:before="180" w:line="360" w:lineRule="auto"/>
        <w:jc w:val="both"/>
        <w:textAlignment w:val="baseline"/>
        <w:rPr>
          <w:rFonts w:ascii="Times New Roman" w:eastAsia="宋体" w:hAnsi="Times New Roman" w:cs="Times New Roman"/>
          <w:szCs w:val="20"/>
          <w:lang w:eastAsia="zh-CN"/>
        </w:rPr>
      </w:pPr>
      <w:r w:rsidRPr="00006341">
        <w:rPr>
          <w:rFonts w:ascii="Times New Roman" w:eastAsia="宋体" w:hAnsi="Times New Roman" w:cs="Times New Roman"/>
          <w:szCs w:val="20"/>
          <w:lang w:eastAsia="zh-CN"/>
        </w:rPr>
        <w:t>The SSB RSRP threshold for beam selection (i.e. UE selects the beam and associated CG resource for data transmission).</w:t>
      </w:r>
    </w:p>
    <w:p w:rsidR="00F66017" w:rsidRDefault="00D407D5" w:rsidP="008825F8">
      <w:pPr>
        <w:overflowPunct w:val="0"/>
        <w:autoSpaceDE w:val="0"/>
        <w:autoSpaceDN w:val="0"/>
        <w:adjustRightInd w:val="0"/>
        <w:spacing w:before="180" w:line="360" w:lineRule="auto"/>
        <w:jc w:val="both"/>
        <w:textAlignment w:val="baseline"/>
        <w:rPr>
          <w:sz w:val="22"/>
          <w:lang w:val="en-US" w:eastAsia="zh-CN"/>
        </w:rPr>
      </w:pPr>
      <w:r>
        <w:rPr>
          <w:sz w:val="22"/>
          <w:lang w:val="en-US" w:eastAsia="zh-CN"/>
        </w:rPr>
        <w:t xml:space="preserve">However, it is still FFS whether these parameters are common for multiple CG-SDT configuration or per CG-SDT configuration. </w:t>
      </w:r>
      <w:r w:rsidR="008825F8">
        <w:rPr>
          <w:sz w:val="22"/>
          <w:lang w:val="en-US" w:eastAsia="zh-CN"/>
        </w:rPr>
        <w:t>A</w:t>
      </w:r>
      <w:r>
        <w:rPr>
          <w:sz w:val="22"/>
          <w:lang w:val="en-US" w:eastAsia="zh-CN"/>
        </w:rPr>
        <w:t>lthough the multiple CG-SDT configuration</w:t>
      </w:r>
      <w:r w:rsidR="008825F8">
        <w:rPr>
          <w:sz w:val="22"/>
          <w:lang w:val="en-US" w:eastAsia="zh-CN"/>
        </w:rPr>
        <w:t>s</w:t>
      </w:r>
      <w:r>
        <w:rPr>
          <w:sz w:val="22"/>
          <w:lang w:val="en-US" w:eastAsia="zh-CN"/>
        </w:rPr>
        <w:t xml:space="preserve"> per carrier </w:t>
      </w:r>
      <w:r w:rsidR="008825F8">
        <w:rPr>
          <w:sz w:val="22"/>
          <w:lang w:val="en-US" w:eastAsia="zh-CN"/>
        </w:rPr>
        <w:t>are</w:t>
      </w:r>
      <w:r>
        <w:rPr>
          <w:sz w:val="22"/>
          <w:lang w:val="en-US" w:eastAsia="zh-CN"/>
        </w:rPr>
        <w:t xml:space="preserve"> supported, it is not necessary </w:t>
      </w:r>
      <w:r w:rsidR="008825F8">
        <w:rPr>
          <w:sz w:val="22"/>
          <w:lang w:val="en-US" w:eastAsia="zh-CN"/>
        </w:rPr>
        <w:t xml:space="preserve">to have different parameters for each CG-SDT configuration. Therefore, the above parameters can be common to multiple CG-SDT configurations. </w:t>
      </w:r>
    </w:p>
    <w:p w:rsidR="008825F8" w:rsidRDefault="008825F8" w:rsidP="008825F8">
      <w:pPr>
        <w:overflowPunct w:val="0"/>
        <w:autoSpaceDE w:val="0"/>
        <w:autoSpaceDN w:val="0"/>
        <w:adjustRightInd w:val="0"/>
        <w:spacing w:before="180" w:line="360" w:lineRule="auto"/>
        <w:jc w:val="both"/>
        <w:textAlignment w:val="baseline"/>
        <w:rPr>
          <w:b/>
          <w:sz w:val="22"/>
          <w:lang w:val="en-US" w:eastAsia="zh-CN"/>
        </w:rPr>
      </w:pPr>
      <w:r>
        <w:rPr>
          <w:rFonts w:hint="eastAsia"/>
          <w:b/>
          <w:sz w:val="22"/>
          <w:lang w:val="en-US" w:eastAsia="zh-CN"/>
        </w:rPr>
        <w:t>P</w:t>
      </w:r>
      <w:r>
        <w:rPr>
          <w:b/>
          <w:sz w:val="22"/>
          <w:lang w:val="en-US" w:eastAsia="zh-CN"/>
        </w:rPr>
        <w:t>roposal 4: T</w:t>
      </w:r>
      <w:r w:rsidRPr="008825F8">
        <w:rPr>
          <w:b/>
          <w:sz w:val="22"/>
          <w:lang w:val="en-US" w:eastAsia="zh-CN"/>
        </w:rPr>
        <w:t>he above parameters can be common to multiple CG-SDT configurations</w:t>
      </w:r>
      <w:r>
        <w:rPr>
          <w:b/>
          <w:sz w:val="22"/>
          <w:lang w:val="en-US" w:eastAsia="zh-CN"/>
        </w:rPr>
        <w:t>.</w:t>
      </w:r>
    </w:p>
    <w:p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rsidR="000B1DB8" w:rsidRDefault="00527415" w:rsidP="00854EF6">
      <w:pPr>
        <w:spacing w:after="0" w:line="360" w:lineRule="auto"/>
        <w:jc w:val="both"/>
        <w:rPr>
          <w:sz w:val="22"/>
          <w:lang w:val="pl-PL" w:eastAsia="zh-CN"/>
        </w:rPr>
      </w:pPr>
      <w:r w:rsidRPr="00567508">
        <w:rPr>
          <w:sz w:val="22"/>
          <w:szCs w:val="22"/>
          <w:lang w:eastAsia="zh-CN"/>
        </w:rPr>
        <w:t xml:space="preserve">The paper </w:t>
      </w:r>
      <w:r w:rsidR="00117D6E">
        <w:rPr>
          <w:sz w:val="22"/>
          <w:szCs w:val="22"/>
          <w:lang w:eastAsia="zh-CN"/>
        </w:rPr>
        <w:t>analyses</w:t>
      </w:r>
      <w:r w:rsidRPr="00567508">
        <w:rPr>
          <w:sz w:val="22"/>
          <w:szCs w:val="22"/>
          <w:lang w:eastAsia="zh-CN"/>
        </w:rPr>
        <w:t xml:space="preserve"> </w:t>
      </w:r>
      <w:r w:rsidR="00B670F1">
        <w:rPr>
          <w:sz w:val="22"/>
          <w:lang w:val="pl-PL" w:eastAsia="zh-CN"/>
        </w:rPr>
        <w:t xml:space="preserve">the </w:t>
      </w:r>
      <w:r w:rsidR="000B1DB8">
        <w:rPr>
          <w:sz w:val="22"/>
          <w:lang w:val="pl-PL" w:eastAsia="zh-CN"/>
        </w:rPr>
        <w:t>remaining issues regarding CG based SDT, and concludes the following proposals:</w:t>
      </w:r>
    </w:p>
    <w:p w:rsidR="000B1DB8" w:rsidRPr="000B1DB8" w:rsidRDefault="000B1DB8" w:rsidP="000B1DB8">
      <w:pPr>
        <w:jc w:val="both"/>
        <w:rPr>
          <w:b/>
          <w:sz w:val="22"/>
          <w:lang w:val="pl-PL" w:eastAsia="zh-CN"/>
        </w:rPr>
      </w:pPr>
      <w:r w:rsidRPr="00006341">
        <w:rPr>
          <w:rFonts w:hint="eastAsia"/>
          <w:b/>
          <w:sz w:val="22"/>
          <w:lang w:val="pl-PL" w:eastAsia="zh-CN"/>
        </w:rPr>
        <w:t>P</w:t>
      </w:r>
      <w:r w:rsidRPr="00006341">
        <w:rPr>
          <w:b/>
          <w:sz w:val="22"/>
          <w:lang w:val="pl-PL" w:eastAsia="zh-CN"/>
        </w:rPr>
        <w:t>roposal 1: The RA-SDT RA resources should not be used for subsequent transmission.</w:t>
      </w:r>
    </w:p>
    <w:p w:rsidR="000B1DB8" w:rsidRPr="000B1DB8" w:rsidRDefault="000B1DB8" w:rsidP="000B1DB8">
      <w:pPr>
        <w:jc w:val="both"/>
        <w:rPr>
          <w:b/>
          <w:sz w:val="22"/>
          <w:lang w:val="pl-PL" w:eastAsia="zh-CN"/>
        </w:rPr>
      </w:pPr>
      <w:r w:rsidRPr="00006341">
        <w:rPr>
          <w:rFonts w:hint="eastAsia"/>
          <w:b/>
          <w:sz w:val="22"/>
          <w:lang w:val="pl-PL" w:eastAsia="zh-CN"/>
        </w:rPr>
        <w:lastRenderedPageBreak/>
        <w:t>P</w:t>
      </w:r>
      <w:r w:rsidRPr="00006341">
        <w:rPr>
          <w:b/>
          <w:sz w:val="22"/>
          <w:lang w:val="pl-PL" w:eastAsia="zh-CN"/>
        </w:rPr>
        <w:t xml:space="preserve">roposal 2: If there is no valid SSB for CG-SDT subsequent transmission, the UE should fallback to </w:t>
      </w:r>
      <w:r w:rsidR="00862BD7">
        <w:rPr>
          <w:b/>
          <w:sz w:val="22"/>
          <w:lang w:val="pl-PL" w:eastAsia="zh-CN"/>
        </w:rPr>
        <w:t xml:space="preserve">the </w:t>
      </w:r>
      <w:r w:rsidRPr="00006341">
        <w:rPr>
          <w:b/>
          <w:sz w:val="22"/>
          <w:lang w:val="pl-PL" w:eastAsia="zh-CN"/>
        </w:rPr>
        <w:t>legacy RACH procedure.</w:t>
      </w:r>
    </w:p>
    <w:p w:rsidR="000B1DB8" w:rsidRPr="000B1DB8" w:rsidRDefault="000B1DB8" w:rsidP="000B1DB8">
      <w:pPr>
        <w:jc w:val="both"/>
        <w:rPr>
          <w:b/>
          <w:sz w:val="22"/>
          <w:lang w:val="pl-PL" w:eastAsia="zh-CN"/>
        </w:rPr>
      </w:pPr>
      <w:r w:rsidRPr="00006341">
        <w:rPr>
          <w:rFonts w:hint="eastAsia"/>
          <w:b/>
          <w:sz w:val="22"/>
          <w:lang w:val="pl-PL" w:eastAsia="zh-CN"/>
        </w:rPr>
        <w:t>P</w:t>
      </w:r>
      <w:r w:rsidRPr="00006341">
        <w:rPr>
          <w:b/>
          <w:sz w:val="22"/>
          <w:lang w:val="pl-PL" w:eastAsia="zh-CN"/>
        </w:rPr>
        <w:t>roposal 3: When CS_RNTI is previously configured, the UE will reuse it in the same cell. Otherwise, a new CS_RNTI will be provided to UE.</w:t>
      </w:r>
    </w:p>
    <w:p w:rsidR="000B1DB8" w:rsidRPr="000B1DB8" w:rsidRDefault="000B1DB8" w:rsidP="000B1DB8">
      <w:pPr>
        <w:jc w:val="both"/>
        <w:rPr>
          <w:b/>
          <w:sz w:val="22"/>
          <w:lang w:val="pl-PL" w:eastAsia="zh-CN"/>
        </w:rPr>
      </w:pPr>
      <w:r w:rsidRPr="00006341">
        <w:rPr>
          <w:rFonts w:hint="eastAsia"/>
          <w:b/>
          <w:sz w:val="22"/>
          <w:lang w:val="pl-PL" w:eastAsia="zh-CN"/>
        </w:rPr>
        <w:t>P</w:t>
      </w:r>
      <w:r w:rsidRPr="00006341">
        <w:rPr>
          <w:b/>
          <w:sz w:val="22"/>
          <w:lang w:val="pl-PL" w:eastAsia="zh-CN"/>
        </w:rPr>
        <w:t>roposal 4: The above parameters can be common to multiple CG-SDT configurations.</w:t>
      </w:r>
    </w:p>
    <w:p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rsidR="001C1A4F" w:rsidRDefault="001C1A4F" w:rsidP="00F66017">
      <w:pPr>
        <w:numPr>
          <w:ilvl w:val="0"/>
          <w:numId w:val="6"/>
        </w:numPr>
        <w:overflowPunct w:val="0"/>
        <w:autoSpaceDE w:val="0"/>
        <w:autoSpaceDN w:val="0"/>
        <w:adjustRightInd w:val="0"/>
        <w:spacing w:line="240" w:lineRule="auto"/>
        <w:textAlignment w:val="baseline"/>
        <w:rPr>
          <w:sz w:val="22"/>
          <w:szCs w:val="22"/>
          <w:lang w:eastAsia="zh-CN"/>
        </w:rPr>
      </w:pPr>
      <w:r w:rsidRPr="001C1A4F">
        <w:rPr>
          <w:sz w:val="22"/>
          <w:szCs w:val="22"/>
          <w:lang w:eastAsia="zh-CN"/>
        </w:rPr>
        <w:t>Summary of [Post115-</w:t>
      </w:r>
      <w:proofErr w:type="gramStart"/>
      <w:r w:rsidRPr="001C1A4F">
        <w:rPr>
          <w:sz w:val="22"/>
          <w:szCs w:val="22"/>
          <w:lang w:eastAsia="zh-CN"/>
        </w:rPr>
        <w:t>e][</w:t>
      </w:r>
      <w:proofErr w:type="gramEnd"/>
      <w:r w:rsidRPr="001C1A4F">
        <w:rPr>
          <w:sz w:val="22"/>
          <w:szCs w:val="22"/>
          <w:lang w:eastAsia="zh-CN"/>
        </w:rPr>
        <w:t>509][SDT] CG open issues (Xiaomi)</w:t>
      </w:r>
    </w:p>
    <w:p w:rsidR="00F66017" w:rsidRDefault="00F66017" w:rsidP="00F66017">
      <w:pPr>
        <w:numPr>
          <w:ilvl w:val="0"/>
          <w:numId w:val="6"/>
        </w:numPr>
        <w:overflowPunct w:val="0"/>
        <w:autoSpaceDE w:val="0"/>
        <w:autoSpaceDN w:val="0"/>
        <w:adjustRightInd w:val="0"/>
        <w:spacing w:line="240" w:lineRule="auto"/>
        <w:textAlignment w:val="baseline"/>
        <w:rPr>
          <w:sz w:val="22"/>
          <w:szCs w:val="22"/>
          <w:lang w:eastAsia="zh-CN"/>
        </w:rPr>
      </w:pPr>
      <w:r w:rsidRPr="001C1A4F">
        <w:rPr>
          <w:sz w:val="22"/>
          <w:szCs w:val="22"/>
          <w:lang w:eastAsia="zh-CN"/>
        </w:rPr>
        <w:t>R2-2107930</w:t>
      </w:r>
      <w:r>
        <w:rPr>
          <w:sz w:val="22"/>
          <w:szCs w:val="22"/>
          <w:lang w:eastAsia="zh-CN"/>
        </w:rPr>
        <w:t xml:space="preserve">, </w:t>
      </w:r>
      <w:r w:rsidRPr="001C1A4F">
        <w:rPr>
          <w:sz w:val="22"/>
          <w:szCs w:val="22"/>
          <w:lang w:eastAsia="zh-CN"/>
        </w:rPr>
        <w:t>Report of [Post114-</w:t>
      </w:r>
      <w:proofErr w:type="gramStart"/>
      <w:r w:rsidRPr="001C1A4F">
        <w:rPr>
          <w:sz w:val="22"/>
          <w:szCs w:val="22"/>
          <w:lang w:eastAsia="zh-CN"/>
        </w:rPr>
        <w:t>e][</w:t>
      </w:r>
      <w:proofErr w:type="gramEnd"/>
      <w:r w:rsidRPr="001C1A4F">
        <w:rPr>
          <w:sz w:val="22"/>
          <w:szCs w:val="22"/>
          <w:lang w:eastAsia="zh-CN"/>
        </w:rPr>
        <w:t>508][</w:t>
      </w:r>
      <w:proofErr w:type="spellStart"/>
      <w:r w:rsidRPr="001C1A4F">
        <w:rPr>
          <w:sz w:val="22"/>
          <w:szCs w:val="22"/>
          <w:lang w:eastAsia="zh-CN"/>
        </w:rPr>
        <w:t>SData</w:t>
      </w:r>
      <w:proofErr w:type="spellEnd"/>
      <w:r w:rsidRPr="001C1A4F">
        <w:rPr>
          <w:sz w:val="22"/>
          <w:szCs w:val="22"/>
          <w:lang w:eastAsia="zh-CN"/>
        </w:rPr>
        <w:t>] Open issues for CG-SDT</w:t>
      </w:r>
      <w:r>
        <w:rPr>
          <w:sz w:val="22"/>
          <w:szCs w:val="22"/>
          <w:lang w:eastAsia="zh-CN"/>
        </w:rPr>
        <w:t xml:space="preserve">, </w:t>
      </w:r>
      <w:r w:rsidRPr="001C1A4F">
        <w:rPr>
          <w:sz w:val="22"/>
          <w:szCs w:val="22"/>
          <w:lang w:eastAsia="zh-CN"/>
        </w:rPr>
        <w:t>Qualcomm Incorporated</w:t>
      </w:r>
    </w:p>
    <w:p w:rsidR="00006341" w:rsidRPr="00F66017" w:rsidRDefault="00006341" w:rsidP="00F66017">
      <w:pPr>
        <w:numPr>
          <w:ilvl w:val="0"/>
          <w:numId w:val="6"/>
        </w:numPr>
        <w:overflowPunct w:val="0"/>
        <w:autoSpaceDE w:val="0"/>
        <w:autoSpaceDN w:val="0"/>
        <w:adjustRightInd w:val="0"/>
        <w:spacing w:line="240" w:lineRule="auto"/>
        <w:textAlignment w:val="baseline"/>
        <w:rPr>
          <w:sz w:val="22"/>
          <w:szCs w:val="22"/>
          <w:lang w:eastAsia="zh-CN"/>
        </w:rPr>
      </w:pPr>
      <w:r w:rsidRPr="00F66017">
        <w:rPr>
          <w:sz w:val="22"/>
          <w:szCs w:val="22"/>
          <w:lang w:eastAsia="zh-CN"/>
        </w:rPr>
        <w:t xml:space="preserve">R2-2103532, Small data transmission with CG-based scheme, Huawei, </w:t>
      </w:r>
      <w:proofErr w:type="spellStart"/>
      <w:r w:rsidRPr="00F66017">
        <w:rPr>
          <w:sz w:val="22"/>
          <w:szCs w:val="22"/>
          <w:lang w:eastAsia="zh-CN"/>
        </w:rPr>
        <w:t>HiSilicon</w:t>
      </w:r>
      <w:proofErr w:type="spellEnd"/>
    </w:p>
    <w:p w:rsidR="00006341" w:rsidRDefault="00006341" w:rsidP="00006341">
      <w:pPr>
        <w:overflowPunct w:val="0"/>
        <w:autoSpaceDE w:val="0"/>
        <w:autoSpaceDN w:val="0"/>
        <w:adjustRightInd w:val="0"/>
        <w:spacing w:line="240" w:lineRule="auto"/>
        <w:ind w:left="357"/>
        <w:textAlignment w:val="baseline"/>
        <w:rPr>
          <w:sz w:val="22"/>
          <w:szCs w:val="22"/>
          <w:lang w:eastAsia="zh-CN"/>
        </w:rPr>
      </w:pPr>
    </w:p>
    <w:p w:rsidR="00256319" w:rsidRPr="00AA3467" w:rsidRDefault="00256319" w:rsidP="00256319">
      <w:pPr>
        <w:overflowPunct w:val="0"/>
        <w:autoSpaceDE w:val="0"/>
        <w:autoSpaceDN w:val="0"/>
        <w:adjustRightInd w:val="0"/>
        <w:spacing w:line="240" w:lineRule="auto"/>
        <w:ind w:left="357"/>
        <w:textAlignment w:val="baseline"/>
        <w:rPr>
          <w:sz w:val="22"/>
          <w:szCs w:val="22"/>
          <w:lang w:eastAsia="zh-CN"/>
        </w:rPr>
      </w:pPr>
    </w:p>
    <w:p w:rsidR="00217BBD" w:rsidRPr="00FF010F" w:rsidRDefault="00217BBD" w:rsidP="00567508">
      <w:pPr>
        <w:tabs>
          <w:tab w:val="num" w:pos="360"/>
        </w:tabs>
        <w:overflowPunct w:val="0"/>
        <w:autoSpaceDE w:val="0"/>
        <w:autoSpaceDN w:val="0"/>
        <w:adjustRightInd w:val="0"/>
        <w:spacing w:line="240" w:lineRule="auto"/>
        <w:ind w:left="357" w:hanging="357"/>
        <w:textAlignment w:val="baseline"/>
        <w:rPr>
          <w:sz w:val="22"/>
          <w:szCs w:val="22"/>
        </w:rPr>
      </w:pPr>
    </w:p>
    <w:sectPr w:rsidR="00217BBD" w:rsidRPr="00FF010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66D0" w:rsidRDefault="00E166D0" w:rsidP="00912621">
      <w:pPr>
        <w:spacing w:after="0" w:line="240" w:lineRule="auto"/>
      </w:pPr>
      <w:r>
        <w:separator/>
      </w:r>
    </w:p>
  </w:endnote>
  <w:endnote w:type="continuationSeparator" w:id="0">
    <w:p w:rsidR="00E166D0" w:rsidRDefault="00E166D0"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66D0" w:rsidRDefault="00E166D0" w:rsidP="00912621">
      <w:pPr>
        <w:spacing w:after="0" w:line="240" w:lineRule="auto"/>
      </w:pPr>
      <w:r>
        <w:separator/>
      </w:r>
    </w:p>
  </w:footnote>
  <w:footnote w:type="continuationSeparator" w:id="0">
    <w:p w:rsidR="00E166D0" w:rsidRDefault="00E166D0"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7"/>
  </w:num>
  <w:num w:numId="2">
    <w:abstractNumId w:val="9"/>
  </w:num>
  <w:num w:numId="3">
    <w:abstractNumId w:val="8"/>
  </w:num>
  <w:num w:numId="4">
    <w:abstractNumId w:val="5"/>
  </w:num>
  <w:num w:numId="5">
    <w:abstractNumId w:val="4"/>
  </w:num>
  <w:num w:numId="6">
    <w:abstractNumId w:val="3"/>
  </w:num>
  <w:num w:numId="7">
    <w:abstractNumId w:val="0"/>
  </w:num>
  <w:num w:numId="8">
    <w:abstractNumId w:val="6"/>
  </w:num>
  <w:num w:numId="9">
    <w:abstractNumId w:val="1"/>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38C"/>
    <w:rsid w:val="00017BB3"/>
    <w:rsid w:val="0002254B"/>
    <w:rsid w:val="0002339C"/>
    <w:rsid w:val="00025FCB"/>
    <w:rsid w:val="00027C89"/>
    <w:rsid w:val="00030364"/>
    <w:rsid w:val="0003047D"/>
    <w:rsid w:val="00032963"/>
    <w:rsid w:val="00036389"/>
    <w:rsid w:val="000369EB"/>
    <w:rsid w:val="000400C4"/>
    <w:rsid w:val="0004190C"/>
    <w:rsid w:val="00042F9E"/>
    <w:rsid w:val="000451B8"/>
    <w:rsid w:val="00050CE1"/>
    <w:rsid w:val="0005124C"/>
    <w:rsid w:val="0005209D"/>
    <w:rsid w:val="0005259D"/>
    <w:rsid w:val="000555C3"/>
    <w:rsid w:val="000604F0"/>
    <w:rsid w:val="000627AC"/>
    <w:rsid w:val="000646DB"/>
    <w:rsid w:val="00066250"/>
    <w:rsid w:val="00066942"/>
    <w:rsid w:val="00071700"/>
    <w:rsid w:val="00073E84"/>
    <w:rsid w:val="000767B8"/>
    <w:rsid w:val="00077AD7"/>
    <w:rsid w:val="00083327"/>
    <w:rsid w:val="0009037E"/>
    <w:rsid w:val="00090FBE"/>
    <w:rsid w:val="00091A59"/>
    <w:rsid w:val="00095257"/>
    <w:rsid w:val="00095C65"/>
    <w:rsid w:val="000965F2"/>
    <w:rsid w:val="00096841"/>
    <w:rsid w:val="00097E12"/>
    <w:rsid w:val="000A0714"/>
    <w:rsid w:val="000A1D54"/>
    <w:rsid w:val="000A636A"/>
    <w:rsid w:val="000A6F9E"/>
    <w:rsid w:val="000A7B12"/>
    <w:rsid w:val="000B0BE2"/>
    <w:rsid w:val="000B0C5A"/>
    <w:rsid w:val="000B1609"/>
    <w:rsid w:val="000B1DB8"/>
    <w:rsid w:val="000B2645"/>
    <w:rsid w:val="000B4E76"/>
    <w:rsid w:val="000B6405"/>
    <w:rsid w:val="000C2DB8"/>
    <w:rsid w:val="000C44C8"/>
    <w:rsid w:val="000C511B"/>
    <w:rsid w:val="000C5793"/>
    <w:rsid w:val="000C5937"/>
    <w:rsid w:val="000D05A0"/>
    <w:rsid w:val="000D106F"/>
    <w:rsid w:val="000D2691"/>
    <w:rsid w:val="000D404A"/>
    <w:rsid w:val="000D5A80"/>
    <w:rsid w:val="000D741E"/>
    <w:rsid w:val="000D7737"/>
    <w:rsid w:val="000E10EC"/>
    <w:rsid w:val="000E11E4"/>
    <w:rsid w:val="000E1B91"/>
    <w:rsid w:val="000E281B"/>
    <w:rsid w:val="000E2934"/>
    <w:rsid w:val="000E36E2"/>
    <w:rsid w:val="000E4C6D"/>
    <w:rsid w:val="000E555F"/>
    <w:rsid w:val="000E6A20"/>
    <w:rsid w:val="000E7497"/>
    <w:rsid w:val="000F05F2"/>
    <w:rsid w:val="000F15DE"/>
    <w:rsid w:val="000F230C"/>
    <w:rsid w:val="000F295F"/>
    <w:rsid w:val="000F32F0"/>
    <w:rsid w:val="000F472C"/>
    <w:rsid w:val="00105FBA"/>
    <w:rsid w:val="00111B68"/>
    <w:rsid w:val="00112ECA"/>
    <w:rsid w:val="001130EF"/>
    <w:rsid w:val="001142CC"/>
    <w:rsid w:val="00115999"/>
    <w:rsid w:val="001170A3"/>
    <w:rsid w:val="00117D6E"/>
    <w:rsid w:val="00120021"/>
    <w:rsid w:val="00121855"/>
    <w:rsid w:val="00122602"/>
    <w:rsid w:val="00122C11"/>
    <w:rsid w:val="001230E4"/>
    <w:rsid w:val="001259DC"/>
    <w:rsid w:val="00126AFB"/>
    <w:rsid w:val="00131D97"/>
    <w:rsid w:val="00132241"/>
    <w:rsid w:val="00132D82"/>
    <w:rsid w:val="00137D43"/>
    <w:rsid w:val="001401C9"/>
    <w:rsid w:val="001403B3"/>
    <w:rsid w:val="00140747"/>
    <w:rsid w:val="00141B0B"/>
    <w:rsid w:val="0014357F"/>
    <w:rsid w:val="0014420F"/>
    <w:rsid w:val="001479BA"/>
    <w:rsid w:val="00151F18"/>
    <w:rsid w:val="00154F84"/>
    <w:rsid w:val="001600AA"/>
    <w:rsid w:val="00161043"/>
    <w:rsid w:val="00162E5D"/>
    <w:rsid w:val="00164047"/>
    <w:rsid w:val="00164861"/>
    <w:rsid w:val="00166963"/>
    <w:rsid w:val="00166D8A"/>
    <w:rsid w:val="00172941"/>
    <w:rsid w:val="00175E53"/>
    <w:rsid w:val="00180A99"/>
    <w:rsid w:val="00180F8A"/>
    <w:rsid w:val="001810B8"/>
    <w:rsid w:val="001843F4"/>
    <w:rsid w:val="001860BF"/>
    <w:rsid w:val="001868B7"/>
    <w:rsid w:val="00191F40"/>
    <w:rsid w:val="00191FD3"/>
    <w:rsid w:val="00193698"/>
    <w:rsid w:val="0019507E"/>
    <w:rsid w:val="00196420"/>
    <w:rsid w:val="00196AA8"/>
    <w:rsid w:val="001A0617"/>
    <w:rsid w:val="001A0650"/>
    <w:rsid w:val="001A13C2"/>
    <w:rsid w:val="001A3453"/>
    <w:rsid w:val="001A3791"/>
    <w:rsid w:val="001A4E14"/>
    <w:rsid w:val="001B1C20"/>
    <w:rsid w:val="001B2B14"/>
    <w:rsid w:val="001B2FF4"/>
    <w:rsid w:val="001B3AF9"/>
    <w:rsid w:val="001B3EE6"/>
    <w:rsid w:val="001B54EF"/>
    <w:rsid w:val="001B5AB4"/>
    <w:rsid w:val="001B65EE"/>
    <w:rsid w:val="001C007F"/>
    <w:rsid w:val="001C1A4F"/>
    <w:rsid w:val="001C2BF7"/>
    <w:rsid w:val="001C309B"/>
    <w:rsid w:val="001C5557"/>
    <w:rsid w:val="001D0B68"/>
    <w:rsid w:val="001D2777"/>
    <w:rsid w:val="001D3342"/>
    <w:rsid w:val="001D3888"/>
    <w:rsid w:val="001D5388"/>
    <w:rsid w:val="001D6271"/>
    <w:rsid w:val="001E0405"/>
    <w:rsid w:val="001E2053"/>
    <w:rsid w:val="001E301C"/>
    <w:rsid w:val="001E4857"/>
    <w:rsid w:val="001E6636"/>
    <w:rsid w:val="001E7D73"/>
    <w:rsid w:val="001F3D1B"/>
    <w:rsid w:val="001F78C9"/>
    <w:rsid w:val="002004D0"/>
    <w:rsid w:val="00202DA2"/>
    <w:rsid w:val="00205816"/>
    <w:rsid w:val="00214860"/>
    <w:rsid w:val="002165C4"/>
    <w:rsid w:val="00217BBD"/>
    <w:rsid w:val="00217D3F"/>
    <w:rsid w:val="00222875"/>
    <w:rsid w:val="002230FE"/>
    <w:rsid w:val="00224209"/>
    <w:rsid w:val="0022713E"/>
    <w:rsid w:val="002277BF"/>
    <w:rsid w:val="00230F8B"/>
    <w:rsid w:val="0023110F"/>
    <w:rsid w:val="00235189"/>
    <w:rsid w:val="00235E70"/>
    <w:rsid w:val="002400C8"/>
    <w:rsid w:val="00242912"/>
    <w:rsid w:val="00242CA8"/>
    <w:rsid w:val="00243236"/>
    <w:rsid w:val="00243571"/>
    <w:rsid w:val="00244BEF"/>
    <w:rsid w:val="00245CDE"/>
    <w:rsid w:val="00246CC5"/>
    <w:rsid w:val="002470AE"/>
    <w:rsid w:val="00250645"/>
    <w:rsid w:val="00251F5A"/>
    <w:rsid w:val="00254C82"/>
    <w:rsid w:val="00256319"/>
    <w:rsid w:val="0026260D"/>
    <w:rsid w:val="00262E88"/>
    <w:rsid w:val="00263D9F"/>
    <w:rsid w:val="00267432"/>
    <w:rsid w:val="00271723"/>
    <w:rsid w:val="00271FE1"/>
    <w:rsid w:val="00272663"/>
    <w:rsid w:val="00272B2D"/>
    <w:rsid w:val="0027305F"/>
    <w:rsid w:val="002730F3"/>
    <w:rsid w:val="00274D41"/>
    <w:rsid w:val="002759CB"/>
    <w:rsid w:val="00276DBE"/>
    <w:rsid w:val="00284DCA"/>
    <w:rsid w:val="00287C99"/>
    <w:rsid w:val="002904C4"/>
    <w:rsid w:val="002920E0"/>
    <w:rsid w:val="002952AA"/>
    <w:rsid w:val="00295EBD"/>
    <w:rsid w:val="0029751A"/>
    <w:rsid w:val="002A1270"/>
    <w:rsid w:val="002A12AB"/>
    <w:rsid w:val="002A1D59"/>
    <w:rsid w:val="002A29B1"/>
    <w:rsid w:val="002A3349"/>
    <w:rsid w:val="002A402B"/>
    <w:rsid w:val="002A4A70"/>
    <w:rsid w:val="002A5957"/>
    <w:rsid w:val="002A7436"/>
    <w:rsid w:val="002A7F96"/>
    <w:rsid w:val="002B1588"/>
    <w:rsid w:val="002B185F"/>
    <w:rsid w:val="002B1D95"/>
    <w:rsid w:val="002C2070"/>
    <w:rsid w:val="002C2844"/>
    <w:rsid w:val="002C5B9C"/>
    <w:rsid w:val="002C5FB0"/>
    <w:rsid w:val="002C6CFB"/>
    <w:rsid w:val="002C7241"/>
    <w:rsid w:val="002C7F40"/>
    <w:rsid w:val="002D11F2"/>
    <w:rsid w:val="002D17CE"/>
    <w:rsid w:val="002D5D6A"/>
    <w:rsid w:val="002D7ACB"/>
    <w:rsid w:val="002E227E"/>
    <w:rsid w:val="002E3F17"/>
    <w:rsid w:val="002E6BD9"/>
    <w:rsid w:val="002E7753"/>
    <w:rsid w:val="002F0AE5"/>
    <w:rsid w:val="002F7A1F"/>
    <w:rsid w:val="00301489"/>
    <w:rsid w:val="0030205D"/>
    <w:rsid w:val="003022E6"/>
    <w:rsid w:val="003025A0"/>
    <w:rsid w:val="003048C4"/>
    <w:rsid w:val="003069AB"/>
    <w:rsid w:val="003069EF"/>
    <w:rsid w:val="00307415"/>
    <w:rsid w:val="00307C3C"/>
    <w:rsid w:val="00310D26"/>
    <w:rsid w:val="00315302"/>
    <w:rsid w:val="00315519"/>
    <w:rsid w:val="00315721"/>
    <w:rsid w:val="00320BE3"/>
    <w:rsid w:val="0032216F"/>
    <w:rsid w:val="003230A1"/>
    <w:rsid w:val="00324061"/>
    <w:rsid w:val="003252E5"/>
    <w:rsid w:val="00325359"/>
    <w:rsid w:val="00325F84"/>
    <w:rsid w:val="00327BE8"/>
    <w:rsid w:val="003342D8"/>
    <w:rsid w:val="00342D80"/>
    <w:rsid w:val="003438FA"/>
    <w:rsid w:val="003507E6"/>
    <w:rsid w:val="00350E88"/>
    <w:rsid w:val="0035134B"/>
    <w:rsid w:val="00353BD1"/>
    <w:rsid w:val="003554C1"/>
    <w:rsid w:val="0035607B"/>
    <w:rsid w:val="00356996"/>
    <w:rsid w:val="003601F2"/>
    <w:rsid w:val="00361310"/>
    <w:rsid w:val="00361AB5"/>
    <w:rsid w:val="003627A7"/>
    <w:rsid w:val="00363319"/>
    <w:rsid w:val="003641A7"/>
    <w:rsid w:val="00364532"/>
    <w:rsid w:val="00364686"/>
    <w:rsid w:val="00364D2F"/>
    <w:rsid w:val="00366103"/>
    <w:rsid w:val="0036762D"/>
    <w:rsid w:val="003677A2"/>
    <w:rsid w:val="00367C84"/>
    <w:rsid w:val="00370AD1"/>
    <w:rsid w:val="0037274D"/>
    <w:rsid w:val="00373151"/>
    <w:rsid w:val="00373A19"/>
    <w:rsid w:val="00377A8C"/>
    <w:rsid w:val="00377FA4"/>
    <w:rsid w:val="0038057B"/>
    <w:rsid w:val="003808E6"/>
    <w:rsid w:val="00381922"/>
    <w:rsid w:val="003847CE"/>
    <w:rsid w:val="00384B5D"/>
    <w:rsid w:val="0038537E"/>
    <w:rsid w:val="0038671C"/>
    <w:rsid w:val="00391DAA"/>
    <w:rsid w:val="00392721"/>
    <w:rsid w:val="003939AC"/>
    <w:rsid w:val="00394300"/>
    <w:rsid w:val="00394DC6"/>
    <w:rsid w:val="00397D24"/>
    <w:rsid w:val="003A1A7A"/>
    <w:rsid w:val="003A1BBC"/>
    <w:rsid w:val="003B0E9B"/>
    <w:rsid w:val="003B1015"/>
    <w:rsid w:val="003B1401"/>
    <w:rsid w:val="003B1413"/>
    <w:rsid w:val="003B1CDE"/>
    <w:rsid w:val="003B2076"/>
    <w:rsid w:val="003B29DB"/>
    <w:rsid w:val="003B472F"/>
    <w:rsid w:val="003B69C4"/>
    <w:rsid w:val="003B7E4C"/>
    <w:rsid w:val="003C293F"/>
    <w:rsid w:val="003C59C3"/>
    <w:rsid w:val="003C690E"/>
    <w:rsid w:val="003C7B6A"/>
    <w:rsid w:val="003D48AD"/>
    <w:rsid w:val="003D4CC4"/>
    <w:rsid w:val="003D5B41"/>
    <w:rsid w:val="003D675C"/>
    <w:rsid w:val="003D6E7E"/>
    <w:rsid w:val="003E244E"/>
    <w:rsid w:val="003E468A"/>
    <w:rsid w:val="003F0EB9"/>
    <w:rsid w:val="003F1079"/>
    <w:rsid w:val="003F353F"/>
    <w:rsid w:val="003F3B6C"/>
    <w:rsid w:val="003F55F2"/>
    <w:rsid w:val="003F6025"/>
    <w:rsid w:val="003F6726"/>
    <w:rsid w:val="003F6A8B"/>
    <w:rsid w:val="004054BE"/>
    <w:rsid w:val="00407202"/>
    <w:rsid w:val="004129F4"/>
    <w:rsid w:val="00412DE7"/>
    <w:rsid w:val="0041633E"/>
    <w:rsid w:val="0042126F"/>
    <w:rsid w:val="0042724F"/>
    <w:rsid w:val="00427E5F"/>
    <w:rsid w:val="004300C4"/>
    <w:rsid w:val="00432E6B"/>
    <w:rsid w:val="00432FE0"/>
    <w:rsid w:val="004351B0"/>
    <w:rsid w:val="0043563F"/>
    <w:rsid w:val="0043586C"/>
    <w:rsid w:val="004358FB"/>
    <w:rsid w:val="00436BCE"/>
    <w:rsid w:val="00442358"/>
    <w:rsid w:val="00442D92"/>
    <w:rsid w:val="00443997"/>
    <w:rsid w:val="004448E3"/>
    <w:rsid w:val="00445BCD"/>
    <w:rsid w:val="00446D38"/>
    <w:rsid w:val="004476B3"/>
    <w:rsid w:val="0045346E"/>
    <w:rsid w:val="00455818"/>
    <w:rsid w:val="00455F6E"/>
    <w:rsid w:val="0046173A"/>
    <w:rsid w:val="00462444"/>
    <w:rsid w:val="004626DA"/>
    <w:rsid w:val="00462702"/>
    <w:rsid w:val="0046305E"/>
    <w:rsid w:val="00463546"/>
    <w:rsid w:val="00463E20"/>
    <w:rsid w:val="00465271"/>
    <w:rsid w:val="004700E1"/>
    <w:rsid w:val="00470AED"/>
    <w:rsid w:val="004711A6"/>
    <w:rsid w:val="00471718"/>
    <w:rsid w:val="00473B11"/>
    <w:rsid w:val="00476B71"/>
    <w:rsid w:val="00477868"/>
    <w:rsid w:val="004802B6"/>
    <w:rsid w:val="00481F78"/>
    <w:rsid w:val="0048312E"/>
    <w:rsid w:val="00487653"/>
    <w:rsid w:val="00490D85"/>
    <w:rsid w:val="00491B2B"/>
    <w:rsid w:val="004958DF"/>
    <w:rsid w:val="00496621"/>
    <w:rsid w:val="00497FBD"/>
    <w:rsid w:val="004A2BD6"/>
    <w:rsid w:val="004A3780"/>
    <w:rsid w:val="004A40BC"/>
    <w:rsid w:val="004A42D7"/>
    <w:rsid w:val="004A532F"/>
    <w:rsid w:val="004A53AF"/>
    <w:rsid w:val="004A5985"/>
    <w:rsid w:val="004B1F48"/>
    <w:rsid w:val="004C181E"/>
    <w:rsid w:val="004C36E5"/>
    <w:rsid w:val="004C3F5E"/>
    <w:rsid w:val="004C4139"/>
    <w:rsid w:val="004C5CB2"/>
    <w:rsid w:val="004C643B"/>
    <w:rsid w:val="004C6A54"/>
    <w:rsid w:val="004C74A4"/>
    <w:rsid w:val="004D01AF"/>
    <w:rsid w:val="004D05C1"/>
    <w:rsid w:val="004D1142"/>
    <w:rsid w:val="004D3EFD"/>
    <w:rsid w:val="004D4E06"/>
    <w:rsid w:val="004D4E90"/>
    <w:rsid w:val="004D5624"/>
    <w:rsid w:val="004D5B32"/>
    <w:rsid w:val="004D7003"/>
    <w:rsid w:val="004D7DBB"/>
    <w:rsid w:val="004D7E60"/>
    <w:rsid w:val="004E0501"/>
    <w:rsid w:val="004E053A"/>
    <w:rsid w:val="004E17FF"/>
    <w:rsid w:val="004E1EB0"/>
    <w:rsid w:val="004E2104"/>
    <w:rsid w:val="004E288E"/>
    <w:rsid w:val="004E29A5"/>
    <w:rsid w:val="004E4E91"/>
    <w:rsid w:val="004E554B"/>
    <w:rsid w:val="004E5B56"/>
    <w:rsid w:val="004E69C5"/>
    <w:rsid w:val="004E6F44"/>
    <w:rsid w:val="004E7A4B"/>
    <w:rsid w:val="004F20CB"/>
    <w:rsid w:val="004F3788"/>
    <w:rsid w:val="004F3B2E"/>
    <w:rsid w:val="004F3EC5"/>
    <w:rsid w:val="004F5E29"/>
    <w:rsid w:val="004F6939"/>
    <w:rsid w:val="004F7AAC"/>
    <w:rsid w:val="00500BCE"/>
    <w:rsid w:val="0050214A"/>
    <w:rsid w:val="005056BD"/>
    <w:rsid w:val="0050578F"/>
    <w:rsid w:val="00506347"/>
    <w:rsid w:val="00506853"/>
    <w:rsid w:val="00510C97"/>
    <w:rsid w:val="00512820"/>
    <w:rsid w:val="005162C8"/>
    <w:rsid w:val="005222E0"/>
    <w:rsid w:val="0052422A"/>
    <w:rsid w:val="005246E3"/>
    <w:rsid w:val="0052475D"/>
    <w:rsid w:val="00525C92"/>
    <w:rsid w:val="0052636C"/>
    <w:rsid w:val="00526EFC"/>
    <w:rsid w:val="00527415"/>
    <w:rsid w:val="005310BE"/>
    <w:rsid w:val="0053177A"/>
    <w:rsid w:val="005318FF"/>
    <w:rsid w:val="00531FEB"/>
    <w:rsid w:val="00532738"/>
    <w:rsid w:val="005336A9"/>
    <w:rsid w:val="00535021"/>
    <w:rsid w:val="005355E5"/>
    <w:rsid w:val="0053665F"/>
    <w:rsid w:val="00542ECE"/>
    <w:rsid w:val="00547947"/>
    <w:rsid w:val="005529A1"/>
    <w:rsid w:val="005545C5"/>
    <w:rsid w:val="00557DC9"/>
    <w:rsid w:val="005605C7"/>
    <w:rsid w:val="0056248A"/>
    <w:rsid w:val="00563CFE"/>
    <w:rsid w:val="00567508"/>
    <w:rsid w:val="0057555A"/>
    <w:rsid w:val="005759B5"/>
    <w:rsid w:val="005759E3"/>
    <w:rsid w:val="00581261"/>
    <w:rsid w:val="00583C8C"/>
    <w:rsid w:val="00584766"/>
    <w:rsid w:val="00584ABC"/>
    <w:rsid w:val="00584CE2"/>
    <w:rsid w:val="00585D19"/>
    <w:rsid w:val="00587A03"/>
    <w:rsid w:val="0059012E"/>
    <w:rsid w:val="0059037F"/>
    <w:rsid w:val="00590A46"/>
    <w:rsid w:val="0059678B"/>
    <w:rsid w:val="005977F1"/>
    <w:rsid w:val="005A0323"/>
    <w:rsid w:val="005A3779"/>
    <w:rsid w:val="005A46A9"/>
    <w:rsid w:val="005A47AB"/>
    <w:rsid w:val="005A4C2E"/>
    <w:rsid w:val="005A5C80"/>
    <w:rsid w:val="005A7FED"/>
    <w:rsid w:val="005B01D6"/>
    <w:rsid w:val="005B302C"/>
    <w:rsid w:val="005C1A11"/>
    <w:rsid w:val="005C2264"/>
    <w:rsid w:val="005C2569"/>
    <w:rsid w:val="005C2636"/>
    <w:rsid w:val="005C36C4"/>
    <w:rsid w:val="005C4E8C"/>
    <w:rsid w:val="005C644A"/>
    <w:rsid w:val="005C66B9"/>
    <w:rsid w:val="005D1A3B"/>
    <w:rsid w:val="005D3C43"/>
    <w:rsid w:val="005D5CFA"/>
    <w:rsid w:val="005D6287"/>
    <w:rsid w:val="005D6763"/>
    <w:rsid w:val="005D7AB2"/>
    <w:rsid w:val="005E0824"/>
    <w:rsid w:val="005E1854"/>
    <w:rsid w:val="005E1D72"/>
    <w:rsid w:val="005E2FEC"/>
    <w:rsid w:val="005E51F8"/>
    <w:rsid w:val="005E5F74"/>
    <w:rsid w:val="005F13AE"/>
    <w:rsid w:val="005F27F8"/>
    <w:rsid w:val="005F3962"/>
    <w:rsid w:val="005F4F70"/>
    <w:rsid w:val="005F5683"/>
    <w:rsid w:val="005F64E6"/>
    <w:rsid w:val="0060165B"/>
    <w:rsid w:val="00605700"/>
    <w:rsid w:val="006061FB"/>
    <w:rsid w:val="006076B8"/>
    <w:rsid w:val="0061049C"/>
    <w:rsid w:val="00610A56"/>
    <w:rsid w:val="006112C0"/>
    <w:rsid w:val="006122E2"/>
    <w:rsid w:val="006130BE"/>
    <w:rsid w:val="00616A68"/>
    <w:rsid w:val="00616ECF"/>
    <w:rsid w:val="00617DC0"/>
    <w:rsid w:val="00623001"/>
    <w:rsid w:val="006238D9"/>
    <w:rsid w:val="00623FB9"/>
    <w:rsid w:val="006246C5"/>
    <w:rsid w:val="00626FF1"/>
    <w:rsid w:val="0063034D"/>
    <w:rsid w:val="00632A63"/>
    <w:rsid w:val="006334FE"/>
    <w:rsid w:val="006338A9"/>
    <w:rsid w:val="00634B94"/>
    <w:rsid w:val="0063725A"/>
    <w:rsid w:val="006403C1"/>
    <w:rsid w:val="0064273A"/>
    <w:rsid w:val="00642A4B"/>
    <w:rsid w:val="00643FB1"/>
    <w:rsid w:val="00645345"/>
    <w:rsid w:val="00645370"/>
    <w:rsid w:val="0064580D"/>
    <w:rsid w:val="00653236"/>
    <w:rsid w:val="0065337C"/>
    <w:rsid w:val="0065502E"/>
    <w:rsid w:val="0065671A"/>
    <w:rsid w:val="00656A4A"/>
    <w:rsid w:val="00661210"/>
    <w:rsid w:val="006640D4"/>
    <w:rsid w:val="006652FF"/>
    <w:rsid w:val="00667D6F"/>
    <w:rsid w:val="00670DEF"/>
    <w:rsid w:val="0067166D"/>
    <w:rsid w:val="00672220"/>
    <w:rsid w:val="00675CCE"/>
    <w:rsid w:val="00676CAB"/>
    <w:rsid w:val="00677F07"/>
    <w:rsid w:val="006826DC"/>
    <w:rsid w:val="006833C9"/>
    <w:rsid w:val="006838F0"/>
    <w:rsid w:val="00683FE0"/>
    <w:rsid w:val="00684A69"/>
    <w:rsid w:val="0068532B"/>
    <w:rsid w:val="006857F6"/>
    <w:rsid w:val="0068600B"/>
    <w:rsid w:val="00690876"/>
    <w:rsid w:val="006925FF"/>
    <w:rsid w:val="006933C1"/>
    <w:rsid w:val="00695437"/>
    <w:rsid w:val="0069595D"/>
    <w:rsid w:val="006A1C3A"/>
    <w:rsid w:val="006A39AA"/>
    <w:rsid w:val="006A4603"/>
    <w:rsid w:val="006A5510"/>
    <w:rsid w:val="006A5C7E"/>
    <w:rsid w:val="006A65E5"/>
    <w:rsid w:val="006B2395"/>
    <w:rsid w:val="006B4972"/>
    <w:rsid w:val="006C0C2B"/>
    <w:rsid w:val="006C3F89"/>
    <w:rsid w:val="006C53AC"/>
    <w:rsid w:val="006C6093"/>
    <w:rsid w:val="006C7B4E"/>
    <w:rsid w:val="006D26D9"/>
    <w:rsid w:val="006D3105"/>
    <w:rsid w:val="006D337E"/>
    <w:rsid w:val="006D3C37"/>
    <w:rsid w:val="006E4276"/>
    <w:rsid w:val="006E61C4"/>
    <w:rsid w:val="006F3F5A"/>
    <w:rsid w:val="006F4A09"/>
    <w:rsid w:val="006F5097"/>
    <w:rsid w:val="006F5872"/>
    <w:rsid w:val="00700410"/>
    <w:rsid w:val="00702CA9"/>
    <w:rsid w:val="0070337A"/>
    <w:rsid w:val="007073B7"/>
    <w:rsid w:val="00707A19"/>
    <w:rsid w:val="00710171"/>
    <w:rsid w:val="0071176F"/>
    <w:rsid w:val="0071185C"/>
    <w:rsid w:val="00713078"/>
    <w:rsid w:val="007153DE"/>
    <w:rsid w:val="00716D25"/>
    <w:rsid w:val="00717472"/>
    <w:rsid w:val="00721AC4"/>
    <w:rsid w:val="00724A85"/>
    <w:rsid w:val="0072527C"/>
    <w:rsid w:val="00737188"/>
    <w:rsid w:val="00737806"/>
    <w:rsid w:val="00740E28"/>
    <w:rsid w:val="00742320"/>
    <w:rsid w:val="007426E0"/>
    <w:rsid w:val="00744AD9"/>
    <w:rsid w:val="00745DE1"/>
    <w:rsid w:val="00746064"/>
    <w:rsid w:val="00746ED1"/>
    <w:rsid w:val="00747431"/>
    <w:rsid w:val="00747CB1"/>
    <w:rsid w:val="00751A12"/>
    <w:rsid w:val="0075689F"/>
    <w:rsid w:val="007603EF"/>
    <w:rsid w:val="00761E37"/>
    <w:rsid w:val="00764B55"/>
    <w:rsid w:val="007652A2"/>
    <w:rsid w:val="00766C70"/>
    <w:rsid w:val="00767D4D"/>
    <w:rsid w:val="00770708"/>
    <w:rsid w:val="00773120"/>
    <w:rsid w:val="007761B3"/>
    <w:rsid w:val="00782B87"/>
    <w:rsid w:val="00783AF5"/>
    <w:rsid w:val="0078543D"/>
    <w:rsid w:val="00785C72"/>
    <w:rsid w:val="0079482A"/>
    <w:rsid w:val="0079507C"/>
    <w:rsid w:val="00795FCC"/>
    <w:rsid w:val="00796FDC"/>
    <w:rsid w:val="00797FED"/>
    <w:rsid w:val="007A3F51"/>
    <w:rsid w:val="007A53ED"/>
    <w:rsid w:val="007B17A7"/>
    <w:rsid w:val="007B33B3"/>
    <w:rsid w:val="007B33B5"/>
    <w:rsid w:val="007B3C70"/>
    <w:rsid w:val="007B52F0"/>
    <w:rsid w:val="007B5375"/>
    <w:rsid w:val="007B577E"/>
    <w:rsid w:val="007B609A"/>
    <w:rsid w:val="007B6AA0"/>
    <w:rsid w:val="007C035B"/>
    <w:rsid w:val="007C36E3"/>
    <w:rsid w:val="007D0DB7"/>
    <w:rsid w:val="007D2964"/>
    <w:rsid w:val="007D32C0"/>
    <w:rsid w:val="007D469F"/>
    <w:rsid w:val="007D48EB"/>
    <w:rsid w:val="007D51E3"/>
    <w:rsid w:val="007D6A38"/>
    <w:rsid w:val="007D6BDF"/>
    <w:rsid w:val="007D7705"/>
    <w:rsid w:val="007E0CEF"/>
    <w:rsid w:val="007E36C7"/>
    <w:rsid w:val="007E3D6F"/>
    <w:rsid w:val="007E48E9"/>
    <w:rsid w:val="007E575F"/>
    <w:rsid w:val="007E5AB3"/>
    <w:rsid w:val="007F100D"/>
    <w:rsid w:val="007F2C30"/>
    <w:rsid w:val="007F3F12"/>
    <w:rsid w:val="007F4477"/>
    <w:rsid w:val="007F5982"/>
    <w:rsid w:val="007F6083"/>
    <w:rsid w:val="007F6F35"/>
    <w:rsid w:val="007F722E"/>
    <w:rsid w:val="008011D5"/>
    <w:rsid w:val="00801B48"/>
    <w:rsid w:val="00803939"/>
    <w:rsid w:val="00803DA7"/>
    <w:rsid w:val="00803E3F"/>
    <w:rsid w:val="0080513B"/>
    <w:rsid w:val="00805656"/>
    <w:rsid w:val="00807B2A"/>
    <w:rsid w:val="008104E7"/>
    <w:rsid w:val="008105B2"/>
    <w:rsid w:val="00811AA5"/>
    <w:rsid w:val="00813E60"/>
    <w:rsid w:val="00816494"/>
    <w:rsid w:val="00816ED1"/>
    <w:rsid w:val="00817EEA"/>
    <w:rsid w:val="00820B54"/>
    <w:rsid w:val="0082185A"/>
    <w:rsid w:val="00821B35"/>
    <w:rsid w:val="00824990"/>
    <w:rsid w:val="00825A09"/>
    <w:rsid w:val="00830736"/>
    <w:rsid w:val="008327A3"/>
    <w:rsid w:val="00835D57"/>
    <w:rsid w:val="00837CBF"/>
    <w:rsid w:val="00837EE3"/>
    <w:rsid w:val="00840577"/>
    <w:rsid w:val="00841955"/>
    <w:rsid w:val="008421A7"/>
    <w:rsid w:val="008463E8"/>
    <w:rsid w:val="00846F7E"/>
    <w:rsid w:val="008474A5"/>
    <w:rsid w:val="00847BFB"/>
    <w:rsid w:val="0085037E"/>
    <w:rsid w:val="008516D5"/>
    <w:rsid w:val="00851F22"/>
    <w:rsid w:val="00852D66"/>
    <w:rsid w:val="00854A6F"/>
    <w:rsid w:val="00854EF6"/>
    <w:rsid w:val="00857223"/>
    <w:rsid w:val="0086060E"/>
    <w:rsid w:val="008611F6"/>
    <w:rsid w:val="00862BD7"/>
    <w:rsid w:val="00863FEA"/>
    <w:rsid w:val="00864D8C"/>
    <w:rsid w:val="00865913"/>
    <w:rsid w:val="008707C1"/>
    <w:rsid w:val="00871353"/>
    <w:rsid w:val="008720F5"/>
    <w:rsid w:val="008722A8"/>
    <w:rsid w:val="00873E75"/>
    <w:rsid w:val="00875167"/>
    <w:rsid w:val="00875E01"/>
    <w:rsid w:val="00877CCF"/>
    <w:rsid w:val="008825F8"/>
    <w:rsid w:val="00882BBB"/>
    <w:rsid w:val="0088381E"/>
    <w:rsid w:val="00885DDD"/>
    <w:rsid w:val="0088607E"/>
    <w:rsid w:val="00890AB7"/>
    <w:rsid w:val="00890B96"/>
    <w:rsid w:val="00892A9C"/>
    <w:rsid w:val="008969DB"/>
    <w:rsid w:val="00897F96"/>
    <w:rsid w:val="008A038B"/>
    <w:rsid w:val="008A0A95"/>
    <w:rsid w:val="008A14C9"/>
    <w:rsid w:val="008A241E"/>
    <w:rsid w:val="008A2B35"/>
    <w:rsid w:val="008A597E"/>
    <w:rsid w:val="008A68DB"/>
    <w:rsid w:val="008B0208"/>
    <w:rsid w:val="008B030A"/>
    <w:rsid w:val="008B0B52"/>
    <w:rsid w:val="008B181D"/>
    <w:rsid w:val="008B224A"/>
    <w:rsid w:val="008B2756"/>
    <w:rsid w:val="008B7EBB"/>
    <w:rsid w:val="008C4020"/>
    <w:rsid w:val="008C40C9"/>
    <w:rsid w:val="008C5EAC"/>
    <w:rsid w:val="008C6026"/>
    <w:rsid w:val="008D05A8"/>
    <w:rsid w:val="008D068C"/>
    <w:rsid w:val="008D1B1E"/>
    <w:rsid w:val="008D1FA4"/>
    <w:rsid w:val="008D3766"/>
    <w:rsid w:val="008D42CD"/>
    <w:rsid w:val="008D7557"/>
    <w:rsid w:val="008E1882"/>
    <w:rsid w:val="008E258F"/>
    <w:rsid w:val="008E3059"/>
    <w:rsid w:val="008E4B83"/>
    <w:rsid w:val="008F073E"/>
    <w:rsid w:val="008F1B1E"/>
    <w:rsid w:val="008F252E"/>
    <w:rsid w:val="008F3DE8"/>
    <w:rsid w:val="008F45B9"/>
    <w:rsid w:val="008F4619"/>
    <w:rsid w:val="00904250"/>
    <w:rsid w:val="00906B25"/>
    <w:rsid w:val="00907CD7"/>
    <w:rsid w:val="00907EE6"/>
    <w:rsid w:val="009101A5"/>
    <w:rsid w:val="00911399"/>
    <w:rsid w:val="009116E4"/>
    <w:rsid w:val="00912621"/>
    <w:rsid w:val="0091289A"/>
    <w:rsid w:val="009129AF"/>
    <w:rsid w:val="00915BD1"/>
    <w:rsid w:val="00915BDE"/>
    <w:rsid w:val="00916DBF"/>
    <w:rsid w:val="009176C1"/>
    <w:rsid w:val="00920028"/>
    <w:rsid w:val="00920E30"/>
    <w:rsid w:val="00921F69"/>
    <w:rsid w:val="00922088"/>
    <w:rsid w:val="00923518"/>
    <w:rsid w:val="00923B90"/>
    <w:rsid w:val="009243E5"/>
    <w:rsid w:val="00925662"/>
    <w:rsid w:val="00933787"/>
    <w:rsid w:val="00934151"/>
    <w:rsid w:val="009349EA"/>
    <w:rsid w:val="0093710E"/>
    <w:rsid w:val="009410D9"/>
    <w:rsid w:val="00944E43"/>
    <w:rsid w:val="00946FC1"/>
    <w:rsid w:val="0094707B"/>
    <w:rsid w:val="009520AC"/>
    <w:rsid w:val="0095247D"/>
    <w:rsid w:val="00952B02"/>
    <w:rsid w:val="009538A5"/>
    <w:rsid w:val="009543E7"/>
    <w:rsid w:val="00957B8D"/>
    <w:rsid w:val="00957EE5"/>
    <w:rsid w:val="009616AC"/>
    <w:rsid w:val="0096478B"/>
    <w:rsid w:val="009674D5"/>
    <w:rsid w:val="00970241"/>
    <w:rsid w:val="0097141F"/>
    <w:rsid w:val="00983317"/>
    <w:rsid w:val="00983751"/>
    <w:rsid w:val="009849F1"/>
    <w:rsid w:val="00986216"/>
    <w:rsid w:val="009872FE"/>
    <w:rsid w:val="00995370"/>
    <w:rsid w:val="009976FE"/>
    <w:rsid w:val="00997720"/>
    <w:rsid w:val="009A362F"/>
    <w:rsid w:val="009A5383"/>
    <w:rsid w:val="009A6C6C"/>
    <w:rsid w:val="009A7AA6"/>
    <w:rsid w:val="009B1CFF"/>
    <w:rsid w:val="009B3725"/>
    <w:rsid w:val="009B416A"/>
    <w:rsid w:val="009B5793"/>
    <w:rsid w:val="009B5BFB"/>
    <w:rsid w:val="009B6B6B"/>
    <w:rsid w:val="009B7E6F"/>
    <w:rsid w:val="009C148B"/>
    <w:rsid w:val="009C15EB"/>
    <w:rsid w:val="009C199B"/>
    <w:rsid w:val="009C280F"/>
    <w:rsid w:val="009C5F3B"/>
    <w:rsid w:val="009C7B06"/>
    <w:rsid w:val="009D0710"/>
    <w:rsid w:val="009D1CB4"/>
    <w:rsid w:val="009D3509"/>
    <w:rsid w:val="009D51AD"/>
    <w:rsid w:val="009D7EEB"/>
    <w:rsid w:val="009E06EE"/>
    <w:rsid w:val="009E46B7"/>
    <w:rsid w:val="009E4CED"/>
    <w:rsid w:val="009E71BF"/>
    <w:rsid w:val="009F4809"/>
    <w:rsid w:val="009F4F38"/>
    <w:rsid w:val="009F5D06"/>
    <w:rsid w:val="00A00038"/>
    <w:rsid w:val="00A00B54"/>
    <w:rsid w:val="00A02425"/>
    <w:rsid w:val="00A05FFC"/>
    <w:rsid w:val="00A07CE5"/>
    <w:rsid w:val="00A11240"/>
    <w:rsid w:val="00A115AB"/>
    <w:rsid w:val="00A11ED7"/>
    <w:rsid w:val="00A14FEB"/>
    <w:rsid w:val="00A15469"/>
    <w:rsid w:val="00A15C61"/>
    <w:rsid w:val="00A16854"/>
    <w:rsid w:val="00A16E15"/>
    <w:rsid w:val="00A17630"/>
    <w:rsid w:val="00A2042A"/>
    <w:rsid w:val="00A26507"/>
    <w:rsid w:val="00A26C36"/>
    <w:rsid w:val="00A3052C"/>
    <w:rsid w:val="00A34BB2"/>
    <w:rsid w:val="00A34C43"/>
    <w:rsid w:val="00A36A35"/>
    <w:rsid w:val="00A412B2"/>
    <w:rsid w:val="00A46158"/>
    <w:rsid w:val="00A468E8"/>
    <w:rsid w:val="00A47118"/>
    <w:rsid w:val="00A5155B"/>
    <w:rsid w:val="00A5466F"/>
    <w:rsid w:val="00A55A41"/>
    <w:rsid w:val="00A55E1A"/>
    <w:rsid w:val="00A575E4"/>
    <w:rsid w:val="00A6011D"/>
    <w:rsid w:val="00A61EC5"/>
    <w:rsid w:val="00A6350C"/>
    <w:rsid w:val="00A6390A"/>
    <w:rsid w:val="00A65635"/>
    <w:rsid w:val="00A66503"/>
    <w:rsid w:val="00A6772F"/>
    <w:rsid w:val="00A708A1"/>
    <w:rsid w:val="00A72D22"/>
    <w:rsid w:val="00A77402"/>
    <w:rsid w:val="00A779B2"/>
    <w:rsid w:val="00A77A3B"/>
    <w:rsid w:val="00A803E9"/>
    <w:rsid w:val="00A8578C"/>
    <w:rsid w:val="00A877B0"/>
    <w:rsid w:val="00A90D52"/>
    <w:rsid w:val="00A9321D"/>
    <w:rsid w:val="00A95013"/>
    <w:rsid w:val="00A96441"/>
    <w:rsid w:val="00A972BA"/>
    <w:rsid w:val="00AA05FC"/>
    <w:rsid w:val="00AA3384"/>
    <w:rsid w:val="00AA3467"/>
    <w:rsid w:val="00AA3820"/>
    <w:rsid w:val="00AA397F"/>
    <w:rsid w:val="00AA4D54"/>
    <w:rsid w:val="00AB0926"/>
    <w:rsid w:val="00AB0BA2"/>
    <w:rsid w:val="00AB0F6D"/>
    <w:rsid w:val="00AB137D"/>
    <w:rsid w:val="00AB1979"/>
    <w:rsid w:val="00AB1AF2"/>
    <w:rsid w:val="00AB3BBC"/>
    <w:rsid w:val="00AB4995"/>
    <w:rsid w:val="00AB661D"/>
    <w:rsid w:val="00AB6D23"/>
    <w:rsid w:val="00AC14B1"/>
    <w:rsid w:val="00AC178E"/>
    <w:rsid w:val="00AC3BB5"/>
    <w:rsid w:val="00AC5B7A"/>
    <w:rsid w:val="00AD09D0"/>
    <w:rsid w:val="00AD1EC4"/>
    <w:rsid w:val="00AD25E5"/>
    <w:rsid w:val="00AD3D28"/>
    <w:rsid w:val="00AD5AB8"/>
    <w:rsid w:val="00AD6388"/>
    <w:rsid w:val="00AE2723"/>
    <w:rsid w:val="00AE3097"/>
    <w:rsid w:val="00AE79E6"/>
    <w:rsid w:val="00AF61D7"/>
    <w:rsid w:val="00AF6784"/>
    <w:rsid w:val="00AF7A3D"/>
    <w:rsid w:val="00B01BF2"/>
    <w:rsid w:val="00B01EA9"/>
    <w:rsid w:val="00B07483"/>
    <w:rsid w:val="00B105DC"/>
    <w:rsid w:val="00B1270D"/>
    <w:rsid w:val="00B2033D"/>
    <w:rsid w:val="00B22B2A"/>
    <w:rsid w:val="00B234FB"/>
    <w:rsid w:val="00B23B95"/>
    <w:rsid w:val="00B251AF"/>
    <w:rsid w:val="00B26F64"/>
    <w:rsid w:val="00B327DF"/>
    <w:rsid w:val="00B32EE4"/>
    <w:rsid w:val="00B37855"/>
    <w:rsid w:val="00B404C6"/>
    <w:rsid w:val="00B404D5"/>
    <w:rsid w:val="00B418E1"/>
    <w:rsid w:val="00B4277E"/>
    <w:rsid w:val="00B454E3"/>
    <w:rsid w:val="00B47092"/>
    <w:rsid w:val="00B50829"/>
    <w:rsid w:val="00B517C5"/>
    <w:rsid w:val="00B53B35"/>
    <w:rsid w:val="00B55CE2"/>
    <w:rsid w:val="00B560A3"/>
    <w:rsid w:val="00B560E6"/>
    <w:rsid w:val="00B567B0"/>
    <w:rsid w:val="00B57DA1"/>
    <w:rsid w:val="00B6313A"/>
    <w:rsid w:val="00B633D9"/>
    <w:rsid w:val="00B63764"/>
    <w:rsid w:val="00B63F8E"/>
    <w:rsid w:val="00B647E7"/>
    <w:rsid w:val="00B670F1"/>
    <w:rsid w:val="00B67BD6"/>
    <w:rsid w:val="00B7159D"/>
    <w:rsid w:val="00B718A5"/>
    <w:rsid w:val="00B729C0"/>
    <w:rsid w:val="00B73FFB"/>
    <w:rsid w:val="00B80C11"/>
    <w:rsid w:val="00B8170C"/>
    <w:rsid w:val="00B819E7"/>
    <w:rsid w:val="00B81F5E"/>
    <w:rsid w:val="00B8402C"/>
    <w:rsid w:val="00B863F0"/>
    <w:rsid w:val="00B874D9"/>
    <w:rsid w:val="00B9027C"/>
    <w:rsid w:val="00B903F0"/>
    <w:rsid w:val="00B90898"/>
    <w:rsid w:val="00B91B66"/>
    <w:rsid w:val="00B9315C"/>
    <w:rsid w:val="00BA0D4E"/>
    <w:rsid w:val="00BA107B"/>
    <w:rsid w:val="00BA1F4F"/>
    <w:rsid w:val="00BA2855"/>
    <w:rsid w:val="00BA5150"/>
    <w:rsid w:val="00BA528E"/>
    <w:rsid w:val="00BA592A"/>
    <w:rsid w:val="00BA5CF4"/>
    <w:rsid w:val="00BA7022"/>
    <w:rsid w:val="00BA7038"/>
    <w:rsid w:val="00BB091C"/>
    <w:rsid w:val="00BB3003"/>
    <w:rsid w:val="00BB7442"/>
    <w:rsid w:val="00BC05A3"/>
    <w:rsid w:val="00BC0EE6"/>
    <w:rsid w:val="00BC49C0"/>
    <w:rsid w:val="00BC6F2A"/>
    <w:rsid w:val="00BC6FDE"/>
    <w:rsid w:val="00BC72DC"/>
    <w:rsid w:val="00BC7C1B"/>
    <w:rsid w:val="00BD26BE"/>
    <w:rsid w:val="00BD4417"/>
    <w:rsid w:val="00BD484E"/>
    <w:rsid w:val="00BD57FD"/>
    <w:rsid w:val="00BD6D5A"/>
    <w:rsid w:val="00BE0016"/>
    <w:rsid w:val="00BE0424"/>
    <w:rsid w:val="00BE1EFD"/>
    <w:rsid w:val="00BE305C"/>
    <w:rsid w:val="00BE40CC"/>
    <w:rsid w:val="00BE45AD"/>
    <w:rsid w:val="00BE49D8"/>
    <w:rsid w:val="00BE57B0"/>
    <w:rsid w:val="00BE5EE5"/>
    <w:rsid w:val="00BE7A69"/>
    <w:rsid w:val="00BF07A9"/>
    <w:rsid w:val="00BF1CE1"/>
    <w:rsid w:val="00BF1FE7"/>
    <w:rsid w:val="00C0085E"/>
    <w:rsid w:val="00C012F8"/>
    <w:rsid w:val="00C0198C"/>
    <w:rsid w:val="00C01A1B"/>
    <w:rsid w:val="00C03A8B"/>
    <w:rsid w:val="00C03E26"/>
    <w:rsid w:val="00C04D8D"/>
    <w:rsid w:val="00C05694"/>
    <w:rsid w:val="00C062ED"/>
    <w:rsid w:val="00C064BF"/>
    <w:rsid w:val="00C07AD9"/>
    <w:rsid w:val="00C11829"/>
    <w:rsid w:val="00C11D7A"/>
    <w:rsid w:val="00C17DE0"/>
    <w:rsid w:val="00C217C8"/>
    <w:rsid w:val="00C22CA5"/>
    <w:rsid w:val="00C22CCF"/>
    <w:rsid w:val="00C239B7"/>
    <w:rsid w:val="00C269CB"/>
    <w:rsid w:val="00C317B9"/>
    <w:rsid w:val="00C31999"/>
    <w:rsid w:val="00C32F45"/>
    <w:rsid w:val="00C34E3E"/>
    <w:rsid w:val="00C35BF8"/>
    <w:rsid w:val="00C3739E"/>
    <w:rsid w:val="00C37ABE"/>
    <w:rsid w:val="00C43DA1"/>
    <w:rsid w:val="00C44ED5"/>
    <w:rsid w:val="00C457B5"/>
    <w:rsid w:val="00C46321"/>
    <w:rsid w:val="00C46F7D"/>
    <w:rsid w:val="00C47C8B"/>
    <w:rsid w:val="00C47EDF"/>
    <w:rsid w:val="00C54F77"/>
    <w:rsid w:val="00C55899"/>
    <w:rsid w:val="00C5638E"/>
    <w:rsid w:val="00C56CBE"/>
    <w:rsid w:val="00C56D69"/>
    <w:rsid w:val="00C60730"/>
    <w:rsid w:val="00C62DA8"/>
    <w:rsid w:val="00C630B8"/>
    <w:rsid w:val="00C64F5E"/>
    <w:rsid w:val="00C65A03"/>
    <w:rsid w:val="00C67387"/>
    <w:rsid w:val="00C67C89"/>
    <w:rsid w:val="00C70720"/>
    <w:rsid w:val="00C715DD"/>
    <w:rsid w:val="00C72342"/>
    <w:rsid w:val="00C73337"/>
    <w:rsid w:val="00C803F1"/>
    <w:rsid w:val="00C81A27"/>
    <w:rsid w:val="00C84299"/>
    <w:rsid w:val="00C85F7F"/>
    <w:rsid w:val="00C8624E"/>
    <w:rsid w:val="00C928E4"/>
    <w:rsid w:val="00C92D11"/>
    <w:rsid w:val="00C92F74"/>
    <w:rsid w:val="00C9426C"/>
    <w:rsid w:val="00C955AE"/>
    <w:rsid w:val="00C96077"/>
    <w:rsid w:val="00C97789"/>
    <w:rsid w:val="00C97AA8"/>
    <w:rsid w:val="00C97D67"/>
    <w:rsid w:val="00C97E6E"/>
    <w:rsid w:val="00CA072C"/>
    <w:rsid w:val="00CA3FDD"/>
    <w:rsid w:val="00CA59C3"/>
    <w:rsid w:val="00CA714D"/>
    <w:rsid w:val="00CB0331"/>
    <w:rsid w:val="00CB63BF"/>
    <w:rsid w:val="00CC2B64"/>
    <w:rsid w:val="00CC5BE2"/>
    <w:rsid w:val="00CC7262"/>
    <w:rsid w:val="00CC7F7A"/>
    <w:rsid w:val="00CD2A83"/>
    <w:rsid w:val="00CD4335"/>
    <w:rsid w:val="00CD4D12"/>
    <w:rsid w:val="00CD525D"/>
    <w:rsid w:val="00CD6D2F"/>
    <w:rsid w:val="00CE0055"/>
    <w:rsid w:val="00CE48EE"/>
    <w:rsid w:val="00CE63A4"/>
    <w:rsid w:val="00CE76D3"/>
    <w:rsid w:val="00CE7F6E"/>
    <w:rsid w:val="00CF1D3D"/>
    <w:rsid w:val="00CF4AF4"/>
    <w:rsid w:val="00D0091C"/>
    <w:rsid w:val="00D018B5"/>
    <w:rsid w:val="00D01B3C"/>
    <w:rsid w:val="00D03BC8"/>
    <w:rsid w:val="00D0566D"/>
    <w:rsid w:val="00D061B7"/>
    <w:rsid w:val="00D10F23"/>
    <w:rsid w:val="00D110E1"/>
    <w:rsid w:val="00D11E31"/>
    <w:rsid w:val="00D1533D"/>
    <w:rsid w:val="00D228F2"/>
    <w:rsid w:val="00D23269"/>
    <w:rsid w:val="00D240A1"/>
    <w:rsid w:val="00D24266"/>
    <w:rsid w:val="00D24315"/>
    <w:rsid w:val="00D244D5"/>
    <w:rsid w:val="00D25463"/>
    <w:rsid w:val="00D263DE"/>
    <w:rsid w:val="00D26519"/>
    <w:rsid w:val="00D2783C"/>
    <w:rsid w:val="00D27C43"/>
    <w:rsid w:val="00D27E4F"/>
    <w:rsid w:val="00D30B41"/>
    <w:rsid w:val="00D319BE"/>
    <w:rsid w:val="00D32220"/>
    <w:rsid w:val="00D32347"/>
    <w:rsid w:val="00D35A8B"/>
    <w:rsid w:val="00D36786"/>
    <w:rsid w:val="00D402A7"/>
    <w:rsid w:val="00D407D5"/>
    <w:rsid w:val="00D41EDA"/>
    <w:rsid w:val="00D42B34"/>
    <w:rsid w:val="00D471E7"/>
    <w:rsid w:val="00D52F34"/>
    <w:rsid w:val="00D52FD2"/>
    <w:rsid w:val="00D53973"/>
    <w:rsid w:val="00D54E57"/>
    <w:rsid w:val="00D6051C"/>
    <w:rsid w:val="00D60B4E"/>
    <w:rsid w:val="00D61E99"/>
    <w:rsid w:val="00D624C6"/>
    <w:rsid w:val="00D637E6"/>
    <w:rsid w:val="00D648B7"/>
    <w:rsid w:val="00D64F8F"/>
    <w:rsid w:val="00D664C8"/>
    <w:rsid w:val="00D66534"/>
    <w:rsid w:val="00D672C7"/>
    <w:rsid w:val="00D72C81"/>
    <w:rsid w:val="00D73161"/>
    <w:rsid w:val="00D750E1"/>
    <w:rsid w:val="00D75119"/>
    <w:rsid w:val="00D75EB6"/>
    <w:rsid w:val="00D768E4"/>
    <w:rsid w:val="00D76F8D"/>
    <w:rsid w:val="00D83382"/>
    <w:rsid w:val="00D84A2F"/>
    <w:rsid w:val="00D91B4B"/>
    <w:rsid w:val="00D92EA1"/>
    <w:rsid w:val="00D9491E"/>
    <w:rsid w:val="00D94D63"/>
    <w:rsid w:val="00D962E1"/>
    <w:rsid w:val="00D963E0"/>
    <w:rsid w:val="00D96A6D"/>
    <w:rsid w:val="00D96BDF"/>
    <w:rsid w:val="00D97609"/>
    <w:rsid w:val="00D97A99"/>
    <w:rsid w:val="00DA1CFD"/>
    <w:rsid w:val="00DB0E1B"/>
    <w:rsid w:val="00DB0E3F"/>
    <w:rsid w:val="00DB1899"/>
    <w:rsid w:val="00DC0391"/>
    <w:rsid w:val="00DC13AF"/>
    <w:rsid w:val="00DC1631"/>
    <w:rsid w:val="00DC6A66"/>
    <w:rsid w:val="00DD075B"/>
    <w:rsid w:val="00DD1E67"/>
    <w:rsid w:val="00DD5381"/>
    <w:rsid w:val="00DD76AC"/>
    <w:rsid w:val="00DE09F9"/>
    <w:rsid w:val="00DE15FE"/>
    <w:rsid w:val="00DE4CC2"/>
    <w:rsid w:val="00DE59C6"/>
    <w:rsid w:val="00DE73FC"/>
    <w:rsid w:val="00DE75AD"/>
    <w:rsid w:val="00DE7D54"/>
    <w:rsid w:val="00DF35B2"/>
    <w:rsid w:val="00DF559B"/>
    <w:rsid w:val="00DF5FED"/>
    <w:rsid w:val="00DF60DB"/>
    <w:rsid w:val="00E00751"/>
    <w:rsid w:val="00E03568"/>
    <w:rsid w:val="00E05234"/>
    <w:rsid w:val="00E06506"/>
    <w:rsid w:val="00E0715A"/>
    <w:rsid w:val="00E07DBD"/>
    <w:rsid w:val="00E125EB"/>
    <w:rsid w:val="00E15590"/>
    <w:rsid w:val="00E164D5"/>
    <w:rsid w:val="00E1659E"/>
    <w:rsid w:val="00E166D0"/>
    <w:rsid w:val="00E16C57"/>
    <w:rsid w:val="00E1711E"/>
    <w:rsid w:val="00E1721E"/>
    <w:rsid w:val="00E23514"/>
    <w:rsid w:val="00E25204"/>
    <w:rsid w:val="00E265C7"/>
    <w:rsid w:val="00E26D8B"/>
    <w:rsid w:val="00E26F01"/>
    <w:rsid w:val="00E27CAF"/>
    <w:rsid w:val="00E30E31"/>
    <w:rsid w:val="00E31FDD"/>
    <w:rsid w:val="00E33E65"/>
    <w:rsid w:val="00E33E6B"/>
    <w:rsid w:val="00E34BF0"/>
    <w:rsid w:val="00E40DE4"/>
    <w:rsid w:val="00E4208B"/>
    <w:rsid w:val="00E447A0"/>
    <w:rsid w:val="00E454AB"/>
    <w:rsid w:val="00E45EF9"/>
    <w:rsid w:val="00E47BBC"/>
    <w:rsid w:val="00E50020"/>
    <w:rsid w:val="00E51578"/>
    <w:rsid w:val="00E549CC"/>
    <w:rsid w:val="00E57B4D"/>
    <w:rsid w:val="00E60C0F"/>
    <w:rsid w:val="00E62DEE"/>
    <w:rsid w:val="00E63149"/>
    <w:rsid w:val="00E6445F"/>
    <w:rsid w:val="00E66677"/>
    <w:rsid w:val="00E70D40"/>
    <w:rsid w:val="00E71A00"/>
    <w:rsid w:val="00E71A28"/>
    <w:rsid w:val="00E743FC"/>
    <w:rsid w:val="00E75E76"/>
    <w:rsid w:val="00E8016E"/>
    <w:rsid w:val="00E8081F"/>
    <w:rsid w:val="00E821F9"/>
    <w:rsid w:val="00E82326"/>
    <w:rsid w:val="00E829F4"/>
    <w:rsid w:val="00E82B8D"/>
    <w:rsid w:val="00E83654"/>
    <w:rsid w:val="00E85ADC"/>
    <w:rsid w:val="00E86960"/>
    <w:rsid w:val="00E86A06"/>
    <w:rsid w:val="00E86F7A"/>
    <w:rsid w:val="00E90710"/>
    <w:rsid w:val="00E90DBA"/>
    <w:rsid w:val="00E91865"/>
    <w:rsid w:val="00E93FC9"/>
    <w:rsid w:val="00EA059C"/>
    <w:rsid w:val="00EA18B1"/>
    <w:rsid w:val="00EA7AAD"/>
    <w:rsid w:val="00EB3735"/>
    <w:rsid w:val="00EB386E"/>
    <w:rsid w:val="00EB4ACD"/>
    <w:rsid w:val="00EB605E"/>
    <w:rsid w:val="00EB7FC5"/>
    <w:rsid w:val="00EC267B"/>
    <w:rsid w:val="00EC71BA"/>
    <w:rsid w:val="00ED17E1"/>
    <w:rsid w:val="00ED2DF5"/>
    <w:rsid w:val="00ED32E8"/>
    <w:rsid w:val="00ED7D0D"/>
    <w:rsid w:val="00ED7FF0"/>
    <w:rsid w:val="00EE2941"/>
    <w:rsid w:val="00EE2BAA"/>
    <w:rsid w:val="00EE3BBD"/>
    <w:rsid w:val="00EE496F"/>
    <w:rsid w:val="00EE51BB"/>
    <w:rsid w:val="00EE6C3F"/>
    <w:rsid w:val="00EF051C"/>
    <w:rsid w:val="00EF0777"/>
    <w:rsid w:val="00EF2318"/>
    <w:rsid w:val="00EF2347"/>
    <w:rsid w:val="00EF2A0D"/>
    <w:rsid w:val="00EF3DFC"/>
    <w:rsid w:val="00EF4AC5"/>
    <w:rsid w:val="00EF666E"/>
    <w:rsid w:val="00EF718E"/>
    <w:rsid w:val="00F0154C"/>
    <w:rsid w:val="00F0316E"/>
    <w:rsid w:val="00F03F04"/>
    <w:rsid w:val="00F06911"/>
    <w:rsid w:val="00F06B33"/>
    <w:rsid w:val="00F10288"/>
    <w:rsid w:val="00F10EC3"/>
    <w:rsid w:val="00F1333D"/>
    <w:rsid w:val="00F13B87"/>
    <w:rsid w:val="00F177B8"/>
    <w:rsid w:val="00F219DC"/>
    <w:rsid w:val="00F22E75"/>
    <w:rsid w:val="00F239E0"/>
    <w:rsid w:val="00F25E40"/>
    <w:rsid w:val="00F2774D"/>
    <w:rsid w:val="00F27D68"/>
    <w:rsid w:val="00F32800"/>
    <w:rsid w:val="00F37DD7"/>
    <w:rsid w:val="00F41C69"/>
    <w:rsid w:val="00F42CAA"/>
    <w:rsid w:val="00F4426A"/>
    <w:rsid w:val="00F44675"/>
    <w:rsid w:val="00F457B1"/>
    <w:rsid w:val="00F46A5E"/>
    <w:rsid w:val="00F47F98"/>
    <w:rsid w:val="00F5315E"/>
    <w:rsid w:val="00F53737"/>
    <w:rsid w:val="00F5377E"/>
    <w:rsid w:val="00F538B7"/>
    <w:rsid w:val="00F563C3"/>
    <w:rsid w:val="00F57AF4"/>
    <w:rsid w:val="00F57D30"/>
    <w:rsid w:val="00F61FA5"/>
    <w:rsid w:val="00F6202F"/>
    <w:rsid w:val="00F6380F"/>
    <w:rsid w:val="00F63B5B"/>
    <w:rsid w:val="00F644A3"/>
    <w:rsid w:val="00F65BE1"/>
    <w:rsid w:val="00F66017"/>
    <w:rsid w:val="00F701D3"/>
    <w:rsid w:val="00F7037C"/>
    <w:rsid w:val="00F71C0B"/>
    <w:rsid w:val="00F71C0F"/>
    <w:rsid w:val="00F71E04"/>
    <w:rsid w:val="00F720BC"/>
    <w:rsid w:val="00F725B7"/>
    <w:rsid w:val="00F7589A"/>
    <w:rsid w:val="00F765F8"/>
    <w:rsid w:val="00F76F2A"/>
    <w:rsid w:val="00F77F6C"/>
    <w:rsid w:val="00F83822"/>
    <w:rsid w:val="00F8514D"/>
    <w:rsid w:val="00F85267"/>
    <w:rsid w:val="00F861CC"/>
    <w:rsid w:val="00F868B4"/>
    <w:rsid w:val="00F86CD7"/>
    <w:rsid w:val="00F86D7B"/>
    <w:rsid w:val="00F901DC"/>
    <w:rsid w:val="00F906E5"/>
    <w:rsid w:val="00F90A9F"/>
    <w:rsid w:val="00F90DC5"/>
    <w:rsid w:val="00F90F6B"/>
    <w:rsid w:val="00F94A87"/>
    <w:rsid w:val="00F95AB1"/>
    <w:rsid w:val="00F95BDC"/>
    <w:rsid w:val="00F97BFB"/>
    <w:rsid w:val="00FA0D5A"/>
    <w:rsid w:val="00FA18F6"/>
    <w:rsid w:val="00FA28BC"/>
    <w:rsid w:val="00FB1626"/>
    <w:rsid w:val="00FB2441"/>
    <w:rsid w:val="00FB2D70"/>
    <w:rsid w:val="00FB3021"/>
    <w:rsid w:val="00FB32A1"/>
    <w:rsid w:val="00FB3865"/>
    <w:rsid w:val="00FB4319"/>
    <w:rsid w:val="00FB4B57"/>
    <w:rsid w:val="00FB5918"/>
    <w:rsid w:val="00FC02BE"/>
    <w:rsid w:val="00FC1662"/>
    <w:rsid w:val="00FC46A7"/>
    <w:rsid w:val="00FC50B1"/>
    <w:rsid w:val="00FC65A8"/>
    <w:rsid w:val="00FC70EA"/>
    <w:rsid w:val="00FD5C44"/>
    <w:rsid w:val="00FD6265"/>
    <w:rsid w:val="00FD78C0"/>
    <w:rsid w:val="00FD7F0C"/>
    <w:rsid w:val="00FE067A"/>
    <w:rsid w:val="00FE10DC"/>
    <w:rsid w:val="00FE1E22"/>
    <w:rsid w:val="00FE2219"/>
    <w:rsid w:val="00FE3A86"/>
    <w:rsid w:val="00FE5B67"/>
    <w:rsid w:val="00FE62D0"/>
    <w:rsid w:val="00FE66FB"/>
    <w:rsid w:val="00FF010F"/>
    <w:rsid w:val="00FF3963"/>
    <w:rsid w:val="00FF4B30"/>
    <w:rsid w:val="00FF4F1C"/>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6F3F8"/>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Task Body"/>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0DFF1A0-A717-4D7F-85FB-18B113DB7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4</Pages>
  <Words>1268</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信金灿</cp:lastModifiedBy>
  <cp:revision>7</cp:revision>
  <cp:lastPrinted>2020-09-28T07:15:00Z</cp:lastPrinted>
  <dcterms:created xsi:type="dcterms:W3CDTF">2021-10-20T07:36:00Z</dcterms:created>
  <dcterms:modified xsi:type="dcterms:W3CDTF">2021-10-22T01:00:00Z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